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A4" w:rsidRPr="001E4EAC" w:rsidRDefault="001E4EAC" w:rsidP="00D02AA4">
      <w:pPr>
        <w:pStyle w:val="Titlu"/>
        <w:rPr>
          <w:sz w:val="68"/>
        </w:rPr>
      </w:pPr>
      <w:r>
        <w:rPr>
          <w:noProof/>
        </w:rPr>
        <w:drawing>
          <wp:anchor distT="0" distB="0" distL="114300" distR="114300" simplePos="0" relativeHeight="251664896" behindDoc="0" locked="0" layoutInCell="1" allowOverlap="1">
            <wp:simplePos x="0" y="0"/>
            <wp:positionH relativeFrom="column">
              <wp:posOffset>1905</wp:posOffset>
            </wp:positionH>
            <wp:positionV relativeFrom="paragraph">
              <wp:posOffset>-854710</wp:posOffset>
            </wp:positionV>
            <wp:extent cx="6829425" cy="1238250"/>
            <wp:effectExtent l="19050" t="0" r="9525" b="0"/>
            <wp:wrapSquare wrapText="bothSides"/>
            <wp:docPr id="37" name="Picture 37"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usiana-pc\comun\antet.bmp"/>
                    <pic:cNvPicPr>
                      <a:picLocks noChangeAspect="1" noChangeArrowheads="1"/>
                    </pic:cNvPicPr>
                  </pic:nvPicPr>
                  <pic:blipFill>
                    <a:blip r:embed="rId7"/>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D02AA4">
        <w:rPr>
          <w:sz w:val="68"/>
        </w:rPr>
        <w:t>Oltenia de sub munte</w:t>
      </w:r>
    </w:p>
    <w:p w:rsidR="00D02AA4" w:rsidRPr="00A67406" w:rsidRDefault="00FA57AE" w:rsidP="00D02AA4">
      <w:pPr>
        <w:pStyle w:val="Textgeneral"/>
        <w:rPr>
          <w:lang w:val="ro-RO"/>
        </w:rPr>
      </w:pPr>
      <w:r>
        <w:t xml:space="preserve">Ștefănești - </w:t>
      </w:r>
      <w:r w:rsidR="00AD23E0">
        <w:t xml:space="preserve">Ocnele Mari - </w:t>
      </w:r>
      <w:r w:rsidR="00D02AA4">
        <w:t xml:space="preserve">Surpatele - Dintr-un lemn – Polovragi – Cheile Oltețului </w:t>
      </w:r>
      <w:r w:rsidR="00D02AA4">
        <w:rPr>
          <w:rStyle w:val="Strong"/>
          <w:rFonts w:eastAsia="Times New Roman"/>
          <w:b w:val="0"/>
        </w:rPr>
        <w:t>–</w:t>
      </w:r>
      <w:r w:rsidR="00D02AA4" w:rsidRPr="0058316C">
        <w:t xml:space="preserve"> </w:t>
      </w:r>
      <w:r w:rsidR="00D02AA4">
        <w:t xml:space="preserve">Horezu - Măldărești </w:t>
      </w:r>
      <w:r w:rsidR="00D02AA4">
        <w:rPr>
          <w:rStyle w:val="Strong"/>
          <w:rFonts w:eastAsia="Times New Roman"/>
          <w:b w:val="0"/>
        </w:rPr>
        <w:t xml:space="preserve">- </w:t>
      </w:r>
      <w:r w:rsidR="00D02AA4">
        <w:rPr>
          <w:lang w:val="ro-RO"/>
        </w:rPr>
        <w:t xml:space="preserve">Rezervația Trovanților – </w:t>
      </w:r>
      <w:r w:rsidR="00AD5534">
        <w:rPr>
          <w:lang w:val="ro-RO"/>
        </w:rPr>
        <w:t xml:space="preserve">Mănăstirile Arnota și Bistrița - </w:t>
      </w:r>
      <w:r w:rsidR="00D02AA4">
        <w:rPr>
          <w:lang w:val="ro-RO"/>
        </w:rPr>
        <w:t xml:space="preserve">Defileul Bistriței - </w:t>
      </w:r>
      <w:r w:rsidR="00D02AA4">
        <w:t>T</w:t>
      </w:r>
      <w:r w:rsidR="00D02AA4">
        <w:rPr>
          <w:lang w:val="ro-RO"/>
        </w:rPr>
        <w:t>â</w:t>
      </w:r>
      <w:r w:rsidR="00ED0C7B">
        <w:t xml:space="preserve">rgu-Jiu – Hobița – Tismana </w:t>
      </w:r>
      <w:r w:rsidR="00D02AA4">
        <w:rPr>
          <w:lang w:val="ro-RO"/>
        </w:rPr>
        <w:t xml:space="preserve">- </w:t>
      </w:r>
      <w:r w:rsidR="00D02AA4">
        <w:rPr>
          <w:rStyle w:val="Strong"/>
          <w:rFonts w:eastAsia="Times New Roman"/>
          <w:b w:val="0"/>
        </w:rPr>
        <w:t>Valea Bălcească</w:t>
      </w:r>
      <w:r w:rsidR="00D02AA4" w:rsidRPr="00A446E6">
        <w:rPr>
          <w:rStyle w:val="Strong"/>
          <w:rFonts w:eastAsia="Times New Roman"/>
          <w:b w:val="0"/>
        </w:rPr>
        <w:t xml:space="preserve"> </w:t>
      </w:r>
      <w:r w:rsidR="00D02AA4">
        <w:rPr>
          <w:rStyle w:val="Strong"/>
          <w:rFonts w:eastAsia="Times New Roman"/>
          <w:b w:val="0"/>
        </w:rPr>
        <w:t xml:space="preserve">- </w:t>
      </w:r>
      <w:r w:rsidR="00D02AA4">
        <w:rPr>
          <w:lang w:val="ro-RO"/>
        </w:rPr>
        <w:t xml:space="preserve">Craiova </w:t>
      </w:r>
    </w:p>
    <w:p w:rsidR="00D02AA4" w:rsidRDefault="00D02AA4" w:rsidP="00D02AA4">
      <w:pPr>
        <w:pStyle w:val="coloanastanga"/>
      </w:pPr>
      <w:r w:rsidRPr="00FE1D6A">
        <w:rPr>
          <w:noProof/>
        </w:rPr>
        <w:pict>
          <v:shapetype id="_x0000_t202" coordsize="21600,21600" o:spt="202" path="m,l,21600r21600,l21600,xe">
            <v:stroke joinstyle="miter"/>
            <v:path gradientshapeok="t" o:connecttype="rect"/>
          </v:shapetype>
          <v:shape id="_x0000_s1031" type="#_x0000_t202" style="position:absolute;margin-left:28.35pt;margin-top:197.6pt;width:162pt;height:586.75pt;z-index:251652608;mso-wrap-edited:f;mso-position-horizontal-relative:page;mso-position-vertical-relative:page" wrapcoords="0 0 21600 0 21600 21600 0 21600 0 0" fillcolor="#f4f2b2" stroked="f">
            <v:fill o:detectmouseclick="t"/>
            <v:textbox style="mso-next-textbox:#_x0000_s1036" inset=",7.2pt,,7.2pt">
              <w:txbxContent>
                <w:p w:rsidR="00466577" w:rsidRPr="0039228D" w:rsidRDefault="003E4493" w:rsidP="00D02AA4">
                  <w:pPr>
                    <w:pStyle w:val="pret"/>
                  </w:pPr>
                  <w:r>
                    <w:t>15</w:t>
                  </w:r>
                  <w:r w:rsidR="00466577">
                    <w:t>9 €</w:t>
                  </w:r>
                </w:p>
                <w:p w:rsidR="00466577" w:rsidRPr="0039228D" w:rsidRDefault="00466577" w:rsidP="00D02AA4">
                  <w:pPr>
                    <w:pStyle w:val="coloanastanga"/>
                    <w:rPr>
                      <w:i w:val="0"/>
                    </w:rPr>
                  </w:pPr>
                </w:p>
                <w:p w:rsidR="00466577" w:rsidRPr="00273553" w:rsidRDefault="00466577" w:rsidP="00D02AA4">
                  <w:pPr>
                    <w:pStyle w:val="intertitlucoloanastanga"/>
                    <w:rPr>
                      <w:b/>
                    </w:rPr>
                  </w:pPr>
                  <w:r w:rsidRPr="00273553">
                    <w:rPr>
                      <w:b/>
                    </w:rPr>
                    <w:t>date de plecare</w:t>
                  </w:r>
                </w:p>
                <w:p w:rsidR="00466577" w:rsidRDefault="00330439" w:rsidP="005A1998">
                  <w:pPr>
                    <w:pStyle w:val="bulletscoloanastanga"/>
                    <w:rPr>
                      <w:i/>
                    </w:rPr>
                  </w:pPr>
                  <w:r>
                    <w:t>13.05, 17</w:t>
                  </w:r>
                  <w:r w:rsidR="00C95AD1">
                    <w:t>.06, 2.09, 16.09.</w:t>
                  </w:r>
                  <w:r w:rsidR="00FA57AE">
                    <w:t>2019</w:t>
                  </w:r>
                </w:p>
                <w:p w:rsidR="00466577" w:rsidRPr="005A1998" w:rsidRDefault="00466577" w:rsidP="005A1998">
                  <w:pPr>
                    <w:pStyle w:val="bulletscoloanastanga"/>
                    <w:numPr>
                      <w:ilvl w:val="0"/>
                      <w:numId w:val="0"/>
                    </w:numPr>
                    <w:ind w:left="170"/>
                    <w:rPr>
                      <w:i/>
                    </w:rPr>
                  </w:pPr>
                </w:p>
                <w:p w:rsidR="00466577" w:rsidRPr="00CA16FA" w:rsidRDefault="00466577" w:rsidP="00D02AA4">
                  <w:pPr>
                    <w:pStyle w:val="intertitlucoloanastanga"/>
                    <w:rPr>
                      <w:b/>
                    </w:rPr>
                  </w:pPr>
                  <w:r>
                    <w:rPr>
                      <w:b/>
                    </w:rPr>
                    <w:t xml:space="preserve">TARIFUL INCLUDE </w:t>
                  </w:r>
                </w:p>
                <w:p w:rsidR="00466577" w:rsidRPr="00B95614" w:rsidRDefault="00466577" w:rsidP="00D02AA4">
                  <w:pPr>
                    <w:pStyle w:val="bulletscoloanastanga"/>
                    <w:jc w:val="left"/>
                  </w:pPr>
                  <w:r w:rsidRPr="00B95614">
                    <w:t>4 nopți de caza</w:t>
                  </w:r>
                  <w:r>
                    <w:t>re la pensiune 3* în Polovragi</w:t>
                  </w:r>
                </w:p>
                <w:p w:rsidR="00466577" w:rsidRDefault="00466577" w:rsidP="00D02AA4">
                  <w:pPr>
                    <w:pStyle w:val="bulletscoloanastanga"/>
                    <w:jc w:val="left"/>
                  </w:pPr>
                  <w:r w:rsidRPr="00B95614">
                    <w:t>Mic dejun și cină + un pahar de apă și vin la masă</w:t>
                  </w:r>
                </w:p>
                <w:p w:rsidR="00110870" w:rsidRDefault="00110870" w:rsidP="00110870">
                  <w:pPr>
                    <w:pStyle w:val="bulletscoloanastanga"/>
                    <w:jc w:val="left"/>
                  </w:pPr>
                  <w:r>
                    <w:rPr>
                      <w:lang w:val="en-US"/>
                    </w:rPr>
                    <w:t>Seară oltenească cu program folcloric, muzică de petrecere și bucate alese </w:t>
                  </w:r>
                </w:p>
                <w:p w:rsidR="00466577" w:rsidRPr="00B95614" w:rsidRDefault="00466577" w:rsidP="00D02AA4">
                  <w:pPr>
                    <w:pStyle w:val="bulletscoloanastanga"/>
                    <w:jc w:val="left"/>
                  </w:pPr>
                  <w:r>
                    <w:t>Vizite conform descrierii</w:t>
                  </w:r>
                </w:p>
                <w:p w:rsidR="00466577" w:rsidRPr="00B95614" w:rsidRDefault="00466577" w:rsidP="00D02AA4">
                  <w:pPr>
                    <w:pStyle w:val="bulletscoloanastanga"/>
                    <w:jc w:val="left"/>
                  </w:pPr>
                  <w:r w:rsidRPr="00B95614">
                    <w:t>Transport cu autocar</w:t>
                  </w:r>
                  <w:r>
                    <w:t>/ microbuz</w:t>
                  </w:r>
                  <w:r w:rsidRPr="00B95614">
                    <w:t xml:space="preserve"> modern</w:t>
                  </w:r>
                  <w:r>
                    <w:t>, cu climatizare</w:t>
                  </w:r>
                </w:p>
                <w:p w:rsidR="00466577" w:rsidRDefault="00466577" w:rsidP="00D02AA4">
                  <w:pPr>
                    <w:pStyle w:val="bulletscoloanastanga"/>
                    <w:jc w:val="left"/>
                  </w:pPr>
                  <w:r w:rsidRPr="00B95614">
                    <w:t>Ghid însoțitor pentru întreaga perioadă</w:t>
                  </w:r>
                </w:p>
                <w:p w:rsidR="00466577" w:rsidRPr="00B95614" w:rsidRDefault="00466577" w:rsidP="00D02AA4">
                  <w:pPr>
                    <w:pStyle w:val="coloanastanga"/>
                    <w:rPr>
                      <w:i w:val="0"/>
                    </w:rPr>
                  </w:pPr>
                </w:p>
                <w:p w:rsidR="00466577" w:rsidRPr="00FF4B5E" w:rsidRDefault="00466577" w:rsidP="00D02AA4">
                  <w:pPr>
                    <w:pStyle w:val="intertitlucoloanastanga"/>
                    <w:rPr>
                      <w:b/>
                    </w:rPr>
                  </w:pPr>
                  <w:r w:rsidRPr="00FF4B5E">
                    <w:rPr>
                      <w:b/>
                    </w:rPr>
                    <w:t>Tariful nu include</w:t>
                  </w:r>
                </w:p>
                <w:p w:rsidR="00466577" w:rsidRPr="00B95614" w:rsidRDefault="00466577" w:rsidP="00D02AA4">
                  <w:pPr>
                    <w:pStyle w:val="bulletscoloanastanga"/>
                    <w:jc w:val="left"/>
                  </w:pPr>
                  <w:r>
                    <w:t xml:space="preserve">Asigurarea storno </w:t>
                  </w:r>
                </w:p>
                <w:p w:rsidR="00466577" w:rsidRPr="00B95614" w:rsidRDefault="00466577" w:rsidP="00D02AA4">
                  <w:pPr>
                    <w:pStyle w:val="bulletscoloanastanga"/>
                    <w:jc w:val="left"/>
                  </w:pPr>
                  <w:r>
                    <w:t>Taxe ș</w:t>
                  </w:r>
                  <w:r w:rsidRPr="00B95614">
                    <w:t>i cheltuieli personale</w:t>
                  </w:r>
                </w:p>
                <w:p w:rsidR="00466577" w:rsidRDefault="00466577" w:rsidP="00D02AA4">
                  <w:pPr>
                    <w:pStyle w:val="bulletscoloanastanga"/>
                    <w:jc w:val="left"/>
                  </w:pPr>
                  <w:r>
                    <w:t>Intră</w:t>
                  </w:r>
                  <w:r w:rsidRPr="00B95614">
                    <w:t xml:space="preserve">rile la obiectivele turistice </w:t>
                  </w:r>
                </w:p>
                <w:p w:rsidR="00466577" w:rsidRDefault="00466577" w:rsidP="00D02AA4">
                  <w:pPr>
                    <w:pStyle w:val="bulletscoloanastanga"/>
                    <w:jc w:val="left"/>
                  </w:pPr>
                  <w:r>
                    <w:t>Excursiile opționale</w:t>
                  </w:r>
                </w:p>
                <w:p w:rsidR="00466577" w:rsidRDefault="00466577" w:rsidP="00D02AA4">
                  <w:pPr>
                    <w:pStyle w:val="bulletscoloanastanga"/>
                    <w:numPr>
                      <w:ilvl w:val="0"/>
                      <w:numId w:val="0"/>
                    </w:numPr>
                    <w:jc w:val="left"/>
                  </w:pPr>
                </w:p>
                <w:p w:rsidR="00466577" w:rsidRDefault="00466577" w:rsidP="00D02AA4">
                  <w:pPr>
                    <w:pStyle w:val="intertitlucoloanastanga"/>
                    <w:rPr>
                      <w:b/>
                    </w:rPr>
                  </w:pPr>
                  <w:r>
                    <w:rPr>
                      <w:b/>
                    </w:rPr>
                    <w:t>excursii opționale neincluse în tarif</w:t>
                  </w:r>
                </w:p>
                <w:p w:rsidR="00466577" w:rsidRDefault="0071276D" w:rsidP="00F84CB0">
                  <w:pPr>
                    <w:pStyle w:val="bulletscoloanastanga"/>
                    <w:jc w:val="left"/>
                  </w:pPr>
                  <w:r>
                    <w:t>Pe urmele lui Brâncuși: 20</w:t>
                  </w:r>
                  <w:r w:rsidR="00466577">
                    <w:t xml:space="preserve"> euro/ persoană </w:t>
                  </w:r>
                </w:p>
                <w:p w:rsidR="00466577" w:rsidRDefault="00466577" w:rsidP="00D02AA4">
                  <w:pPr>
                    <w:pStyle w:val="coloanastanga"/>
                    <w:rPr>
                      <w:i w:val="0"/>
                    </w:rPr>
                  </w:pPr>
                </w:p>
                <w:p w:rsidR="00466577" w:rsidRPr="00FF4B5E" w:rsidRDefault="00466577" w:rsidP="00D02AA4">
                  <w:pPr>
                    <w:pStyle w:val="intertitlucoloanastanga"/>
                    <w:rPr>
                      <w:b/>
                    </w:rPr>
                  </w:pPr>
                  <w:r w:rsidRPr="00FF4B5E">
                    <w:rPr>
                      <w:b/>
                    </w:rPr>
                    <w:t>BOnusuri senior voyage club card</w:t>
                  </w:r>
                </w:p>
                <w:p w:rsidR="00466577" w:rsidRDefault="00466577" w:rsidP="00D02AA4">
                  <w:pPr>
                    <w:pStyle w:val="bulletscoloanastanga"/>
                  </w:pPr>
                  <w:r>
                    <w:t>Intrare la Culele Duca și Greceanu</w:t>
                  </w:r>
                </w:p>
                <w:p w:rsidR="00466577" w:rsidRDefault="00466577" w:rsidP="00D02AA4">
                  <w:pPr>
                    <w:pStyle w:val="bulletscoloanastanga"/>
                  </w:pPr>
                  <w:r>
                    <w:t>Intrare la Conacul Bălcescu</w:t>
                  </w:r>
                </w:p>
                <w:p w:rsidR="007C113E" w:rsidRDefault="007C113E" w:rsidP="007C113E">
                  <w:pPr>
                    <w:pStyle w:val="bulletscoloanastanga"/>
                    <w:jc w:val="left"/>
                  </w:pPr>
                  <w:r>
                    <w:t>Pentru a putea beneficia de bonusurile Senior Voyage, cardul trebuie prezentat ghidului în momentul vizitării obiectivelor</w:t>
                  </w:r>
                </w:p>
                <w:p w:rsidR="00466577" w:rsidRDefault="00466577" w:rsidP="00D02AA4">
                  <w:pPr>
                    <w:pStyle w:val="bulletscoloanastanga"/>
                    <w:numPr>
                      <w:ilvl w:val="0"/>
                      <w:numId w:val="0"/>
                    </w:numPr>
                    <w:ind w:left="170"/>
                  </w:pPr>
                </w:p>
                <w:p w:rsidR="00216D59" w:rsidRDefault="00216D59" w:rsidP="00D02AA4">
                  <w:pPr>
                    <w:pStyle w:val="bulletscoloanastanga"/>
                    <w:numPr>
                      <w:ilvl w:val="0"/>
                      <w:numId w:val="0"/>
                    </w:numPr>
                    <w:ind w:left="170"/>
                  </w:pPr>
                </w:p>
                <w:p w:rsidR="00216D59" w:rsidRDefault="00216D59" w:rsidP="00D02AA4">
                  <w:pPr>
                    <w:pStyle w:val="bulletscoloanastanga"/>
                    <w:numPr>
                      <w:ilvl w:val="0"/>
                      <w:numId w:val="0"/>
                    </w:numPr>
                    <w:ind w:left="170"/>
                  </w:pPr>
                </w:p>
                <w:p w:rsidR="004A5171" w:rsidRPr="00B95614" w:rsidRDefault="004A5171" w:rsidP="00D02AA4">
                  <w:pPr>
                    <w:pStyle w:val="coloanastanga"/>
                    <w:rPr>
                      <w:i w:val="0"/>
                    </w:rPr>
                  </w:pPr>
                </w:p>
                <w:p w:rsidR="00466577" w:rsidRDefault="001E4EAC" w:rsidP="00D02AA4">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8"/>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466577" w:rsidRPr="00D052DC" w:rsidRDefault="00466577" w:rsidP="00D02AA4">
                  <w:pPr>
                    <w:pStyle w:val="coloanastanga"/>
                    <w:rPr>
                      <w:i w:val="0"/>
                    </w:rPr>
                  </w:pPr>
                  <w:r w:rsidRPr="00D052DC">
                    <w:rPr>
                      <w:b/>
                      <w:i w:val="0"/>
                    </w:rPr>
                    <w:t>SENIOR VOYAGE</w:t>
                  </w:r>
                  <w:r>
                    <w:rPr>
                      <w:i w:val="0"/>
                    </w:rPr>
                    <w:t xml:space="preserve"> este conceptul graț</w:t>
                  </w:r>
                  <w:r w:rsidRPr="00D052DC">
                    <w:rPr>
                      <w:i w:val="0"/>
                    </w:rPr>
                    <w:t>ie căruia cetăț</w:t>
                  </w:r>
                  <w:r>
                    <w:rPr>
                      <w:i w:val="0"/>
                    </w:rPr>
                    <w:t>enii europeni de peste 55 ani (ș</w:t>
                  </w:r>
                  <w:r w:rsidRPr="00D052DC">
                    <w:rPr>
                      <w:i w:val="0"/>
                    </w:rPr>
                    <w:t>i n</w:t>
                  </w:r>
                  <w:r>
                    <w:rPr>
                      <w:i w:val="0"/>
                    </w:rPr>
                    <w:t>u numai)</w:t>
                  </w:r>
                  <w:r w:rsidRPr="00D052DC">
                    <w:rPr>
                      <w:i w:val="0"/>
                    </w:rPr>
                    <w:t xml:space="preserve"> pot beneficia </w:t>
                  </w:r>
                  <w:r>
                    <w:rPr>
                      <w:i w:val="0"/>
                    </w:rPr>
                    <w:t>de un program complet pentru a-și petrece vacanța î</w:t>
                  </w:r>
                  <w:r w:rsidRPr="00D052DC">
                    <w:rPr>
                      <w:i w:val="0"/>
                    </w:rPr>
                    <w:t xml:space="preserve">n cele mai </w:t>
                  </w:r>
                  <w:r>
                    <w:rPr>
                      <w:i w:val="0"/>
                    </w:rPr>
                    <w:t>variate destinații</w:t>
                  </w:r>
                  <w:r w:rsidRPr="00D052DC">
                    <w:rPr>
                      <w:i w:val="0"/>
                    </w:rPr>
                    <w:t xml:space="preserve"> turistice</w:t>
                  </w:r>
                  <w:r>
                    <w:rPr>
                      <w:i w:val="0"/>
                    </w:rPr>
                    <w:t>,</w:t>
                  </w:r>
                  <w:r w:rsidRPr="00D052DC">
                    <w:rPr>
                      <w:i w:val="0"/>
                    </w:rPr>
                    <w:t xml:space="preserve"> </w:t>
                  </w:r>
                  <w:r>
                    <w:rPr>
                      <w:i w:val="0"/>
                    </w:rPr>
                    <w:t>î</w:t>
                  </w:r>
                  <w:r w:rsidRPr="00D052DC">
                    <w:rPr>
                      <w:i w:val="0"/>
                    </w:rPr>
                    <w:t>n perioada sezonului turistic redus octombrie-mai.</w:t>
                  </w:r>
                </w:p>
                <w:p w:rsidR="00466577" w:rsidRDefault="00466577" w:rsidP="00D02AA4">
                  <w:pPr>
                    <w:pStyle w:val="coloanastanga"/>
                    <w:rPr>
                      <w:i w:val="0"/>
                    </w:rPr>
                  </w:pPr>
                  <w:r w:rsidRPr="00D052DC">
                    <w:rPr>
                      <w:i w:val="0"/>
                    </w:rPr>
                    <w:tab/>
                  </w:r>
                </w:p>
                <w:p w:rsidR="00466577" w:rsidRPr="00D052DC" w:rsidRDefault="00466577" w:rsidP="00D02AA4">
                  <w:pPr>
                    <w:pStyle w:val="coloanastanga"/>
                    <w:rPr>
                      <w:i w:val="0"/>
                    </w:rPr>
                  </w:pPr>
                  <w:r w:rsidRPr="00D052DC">
                    <w:rPr>
                      <w:i w:val="0"/>
                    </w:rPr>
                    <w:t xml:space="preserve">Ai intrat </w:t>
                  </w:r>
                  <w:r>
                    <w:rPr>
                      <w:i w:val="0"/>
                    </w:rPr>
                    <w:t>î</w:t>
                  </w:r>
                  <w:r w:rsidRPr="00D052DC">
                    <w:rPr>
                      <w:i w:val="0"/>
                    </w:rPr>
                    <w:t>n Senior Voyage</w:t>
                  </w:r>
                  <w:r>
                    <w:rPr>
                      <w:i w:val="0"/>
                    </w:rPr>
                    <w:t xml:space="preserve"> Club? Nemaipomenit! Înseamnă că poți pleca într-o vacanță premium la preț</w:t>
                  </w:r>
                  <w:r w:rsidRPr="00D052DC">
                    <w:rPr>
                      <w:i w:val="0"/>
                    </w:rPr>
                    <w:t xml:space="preserve">uri incredibil de mici. </w:t>
                  </w:r>
                </w:p>
                <w:p w:rsidR="00466577" w:rsidRDefault="00466577" w:rsidP="00D02AA4">
                  <w:pPr>
                    <w:pStyle w:val="coloanastanga"/>
                    <w:rPr>
                      <w:i w:val="0"/>
                    </w:rPr>
                  </w:pPr>
                </w:p>
                <w:p w:rsidR="00466577" w:rsidRPr="00D052DC" w:rsidRDefault="00466577" w:rsidP="00D02AA4">
                  <w:pPr>
                    <w:pStyle w:val="coloanastanga"/>
                    <w:rPr>
                      <w:i w:val="0"/>
                    </w:rPr>
                  </w:pPr>
                  <w:r>
                    <w:rPr>
                      <w:i w:val="0"/>
                    </w:rPr>
                    <w:t>Vei avea ocazia să vizitezi România și să împărtășești experienț</w:t>
                  </w:r>
                  <w:r w:rsidRPr="00D052DC">
                    <w:rPr>
                      <w:i w:val="0"/>
                    </w:rPr>
                    <w:t>a</w:t>
                  </w:r>
                  <w:r>
                    <w:rPr>
                      <w:i w:val="0"/>
                    </w:rPr>
                    <w:t xml:space="preserve"> ta cu alți seniori din toate colț</w:t>
                  </w:r>
                  <w:r w:rsidRPr="00D052DC">
                    <w:rPr>
                      <w:i w:val="0"/>
                    </w:rPr>
                    <w:t>urile Eu</w:t>
                  </w:r>
                  <w:r>
                    <w:rPr>
                      <w:i w:val="0"/>
                    </w:rPr>
                    <w:t>ropei. Pentru ca totul sa fie ușor și accesibil</w:t>
                  </w:r>
                  <w:r w:rsidRPr="00D052DC">
                    <w:rPr>
                      <w:i w:val="0"/>
                    </w:rPr>
                    <w:t>, grupul de companii care activează sub umbrela M</w:t>
                  </w:r>
                  <w:r>
                    <w:rPr>
                      <w:i w:val="0"/>
                    </w:rPr>
                    <w:t>emento Holidays subvenționează și negociază costurile călă</w:t>
                  </w:r>
                  <w:r w:rsidRPr="00D052DC">
                    <w:rPr>
                      <w:i w:val="0"/>
                    </w:rPr>
                    <w:t>toriei</w:t>
                  </w:r>
                  <w:r>
                    <w:rPr>
                      <w:i w:val="0"/>
                    </w:rPr>
                    <w:t>, făcâ</w:t>
                  </w:r>
                  <w:r w:rsidRPr="00D052DC">
                    <w:rPr>
                      <w:i w:val="0"/>
                    </w:rPr>
                    <w:t>nd pro</w:t>
                  </w:r>
                  <w:r>
                    <w:rPr>
                      <w:i w:val="0"/>
                    </w:rPr>
                    <w:t>dusul Senior Voyage unic pe piaț</w:t>
                  </w:r>
                  <w:r w:rsidRPr="00D052DC">
                    <w:rPr>
                      <w:i w:val="0"/>
                    </w:rPr>
                    <w:t>a din Europa.</w:t>
                  </w:r>
                </w:p>
                <w:p w:rsidR="00466577" w:rsidRPr="00D052DC" w:rsidRDefault="00466577" w:rsidP="00D02AA4">
                  <w:pPr>
                    <w:pStyle w:val="coloanastanga"/>
                    <w:rPr>
                      <w:i w:val="0"/>
                    </w:rPr>
                  </w:pPr>
                </w:p>
                <w:p w:rsidR="00466577" w:rsidRDefault="00466577" w:rsidP="00D02AA4">
                  <w:pPr>
                    <w:pStyle w:val="coloanastanga"/>
                    <w:rPr>
                      <w:i w:val="0"/>
                    </w:rPr>
                  </w:pPr>
                  <w:r>
                    <w:rPr>
                      <w:i w:val="0"/>
                    </w:rPr>
                    <w:t>Modul de obț</w:t>
                  </w:r>
                  <w:r w:rsidRPr="00D052DC">
                    <w:rPr>
                      <w:i w:val="0"/>
                    </w:rPr>
                    <w:t>inere al  S</w:t>
                  </w:r>
                  <w:r>
                    <w:rPr>
                      <w:i w:val="0"/>
                    </w:rPr>
                    <w:t>ENIOR VOYAGE CLUB CARD, precum și regulamentul după care acesta funcționează</w:t>
                  </w:r>
                  <w:r w:rsidRPr="00D052DC">
                    <w:rPr>
                      <w:i w:val="0"/>
                    </w:rPr>
                    <w:t xml:space="preserve"> este disponibil la adresa </w:t>
                  </w:r>
                  <w:hyperlink r:id="rId9" w:history="1">
                    <w:r w:rsidRPr="002B61CE">
                      <w:rPr>
                        <w:rStyle w:val="Hyperlink"/>
                        <w:i w:val="0"/>
                      </w:rPr>
                      <w:t>www.seniorvoyage.eu</w:t>
                    </w:r>
                  </w:hyperlink>
                  <w:r>
                    <w:rPr>
                      <w:i w:val="0"/>
                    </w:rPr>
                    <w:t>.</w:t>
                  </w:r>
                </w:p>
                <w:p w:rsidR="00466577" w:rsidRDefault="00466577" w:rsidP="00D02AA4">
                  <w:pPr>
                    <w:pStyle w:val="coloanastanga"/>
                    <w:rPr>
                      <w:i w:val="0"/>
                    </w:rPr>
                  </w:pPr>
                </w:p>
                <w:p w:rsidR="00466577" w:rsidRDefault="00466577" w:rsidP="00937CD1">
                  <w:pPr>
                    <w:pStyle w:val="coloanastanga"/>
                    <w:rPr>
                      <w:i w:val="0"/>
                    </w:rPr>
                  </w:pPr>
                  <w:r w:rsidRPr="00D052DC">
                    <w:rPr>
                      <w:i w:val="0"/>
                    </w:rPr>
                    <w:t>S</w:t>
                  </w:r>
                  <w:r>
                    <w:rPr>
                      <w:i w:val="0"/>
                    </w:rPr>
                    <w:t>ENIOR VOYAGE CLUB CARD se acordă</w:t>
                  </w:r>
                  <w:r w:rsidRPr="00D052DC">
                    <w:rPr>
                      <w:i w:val="0"/>
                    </w:rPr>
                    <w:t xml:space="preserve"> contra cost (25 euro/card) la achiziționarea </w:t>
                  </w:r>
                  <w:r>
                    <w:rPr>
                      <w:i w:val="0"/>
                    </w:rPr>
                    <w:t xml:space="preserve">oricărui </w:t>
                  </w:r>
                  <w:r w:rsidRPr="00D052DC">
                    <w:rPr>
                      <w:i w:val="0"/>
                    </w:rPr>
                    <w:t>pachet SENIOR VOYAGE, pentru a putea b</w:t>
                  </w:r>
                  <w:r>
                    <w:rPr>
                      <w:i w:val="0"/>
                    </w:rPr>
                    <w:t>eneficia de numeroase avantaje</w:t>
                  </w:r>
                  <w:r w:rsidRPr="00D052DC">
                    <w:rPr>
                      <w:i w:val="0"/>
                    </w:rPr>
                    <w:t xml:space="preserve">. </w:t>
                  </w:r>
                  <w:r>
                    <w:rPr>
                      <w:i w:val="0"/>
                    </w:rPr>
                    <w:t>Cardul este nominal și este valabil pe o perioadă de 2 ani de la data emiterii.</w:t>
                  </w:r>
                </w:p>
                <w:p w:rsidR="00466577" w:rsidRPr="00D052DC" w:rsidRDefault="00466577" w:rsidP="00937CD1">
                  <w:pPr>
                    <w:pStyle w:val="coloanastanga"/>
                    <w:rPr>
                      <w:i w:val="0"/>
                    </w:rPr>
                  </w:pPr>
                </w:p>
                <w:p w:rsidR="00466577" w:rsidRPr="00D052DC" w:rsidRDefault="00466577" w:rsidP="00D02AA4">
                  <w:pPr>
                    <w:pStyle w:val="coloanastanga"/>
                    <w:rPr>
                      <w:i w:val="0"/>
                    </w:rPr>
                  </w:pPr>
                </w:p>
                <w:p w:rsidR="00466577" w:rsidRDefault="00466577" w:rsidP="00D02AA4">
                  <w:pPr>
                    <w:pStyle w:val="coloanastanga"/>
                  </w:pPr>
                </w:p>
                <w:p w:rsidR="00466577" w:rsidRDefault="00466577" w:rsidP="00D02AA4">
                  <w:pPr>
                    <w:pStyle w:val="coloanastanga"/>
                  </w:pPr>
                </w:p>
                <w:p w:rsidR="00466577" w:rsidRDefault="00466577" w:rsidP="00D02AA4">
                  <w:pPr>
                    <w:pStyle w:val="coloanastanga"/>
                  </w:pPr>
                </w:p>
                <w:p w:rsidR="00466577" w:rsidRDefault="00466577" w:rsidP="00D02AA4">
                  <w:pPr>
                    <w:pStyle w:val="coloanastanga"/>
                  </w:pPr>
                </w:p>
                <w:p w:rsidR="00466577" w:rsidRDefault="00466577" w:rsidP="00D02AA4">
                  <w:pPr>
                    <w:pStyle w:val="coloanastanga"/>
                  </w:pPr>
                </w:p>
                <w:p w:rsidR="00466577" w:rsidRDefault="00466577" w:rsidP="00D02AA4">
                  <w:pPr>
                    <w:pStyle w:val="coloanastanga"/>
                  </w:pPr>
                </w:p>
                <w:p w:rsidR="00466577" w:rsidRDefault="00466577" w:rsidP="00D02AA4">
                  <w:pPr>
                    <w:pStyle w:val="coloanastanga"/>
                  </w:pPr>
                </w:p>
                <w:p w:rsidR="00466577" w:rsidRDefault="00466577" w:rsidP="00D02AA4">
                  <w:pPr>
                    <w:pStyle w:val="coloanastanga"/>
                  </w:pPr>
                </w:p>
                <w:p w:rsidR="00466577" w:rsidRDefault="00466577" w:rsidP="00D02AA4">
                  <w:pPr>
                    <w:pStyle w:val="intertitlucoloanastanga"/>
                    <w:rPr>
                      <w:b/>
                    </w:rPr>
                  </w:pPr>
                </w:p>
                <w:p w:rsidR="00466577" w:rsidRDefault="00466577" w:rsidP="00D02AA4">
                  <w:pPr>
                    <w:pStyle w:val="intertitlucoloanastanga"/>
                    <w:rPr>
                      <w:b/>
                    </w:rPr>
                  </w:pPr>
                </w:p>
                <w:p w:rsidR="00466577" w:rsidRPr="00D052DC" w:rsidRDefault="00466577" w:rsidP="00D02AA4">
                  <w:pPr>
                    <w:pStyle w:val="intertitlucoloanastanga"/>
                    <w:rPr>
                      <w:b/>
                    </w:rPr>
                  </w:pPr>
                  <w:r w:rsidRPr="00D052DC">
                    <w:rPr>
                      <w:b/>
                    </w:rPr>
                    <w:t>Bine de știut</w:t>
                  </w:r>
                </w:p>
                <w:p w:rsidR="00466577" w:rsidRDefault="00466577" w:rsidP="004A5171">
                  <w:pPr>
                    <w:pStyle w:val="bulletscoloanastanga"/>
                    <w:jc w:val="left"/>
                  </w:pPr>
                  <w:r>
                    <w:t>P</w:t>
                  </w:r>
                  <w:r w:rsidRPr="0039228D">
                    <w:t>lecări</w:t>
                  </w:r>
                  <w:r>
                    <w:t>le pe acest program se fac</w:t>
                  </w:r>
                  <w:r w:rsidRPr="0039228D">
                    <w:t xml:space="preserve"> din București</w:t>
                  </w:r>
                  <w:r>
                    <w:t xml:space="preserve">, dimineața la 7.00, </w:t>
                  </w:r>
                  <w:r w:rsidR="004A5171">
                    <w:t>de la Terminalul MementoBUS, situat în spatele Autogării IDM, vis-à-vis de Magazinul IDM ș</w:t>
                  </w:r>
                  <w:r w:rsidR="00736AA6">
                    <w:t>i Gara Basarab (acces dinspre Ș</w:t>
                  </w:r>
                  <w:r w:rsidR="004A5171">
                    <w:t>os. Orhideelor/ Pod Basarab).</w:t>
                  </w:r>
                </w:p>
                <w:p w:rsidR="00466577" w:rsidRDefault="00466577" w:rsidP="00D02AA4">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466577" w:rsidRDefault="00466577" w:rsidP="00D02AA4">
                  <w:pPr>
                    <w:pStyle w:val="bulletscoloanastanga"/>
                    <w:jc w:val="left"/>
                  </w:pPr>
                  <w:r w:rsidRPr="006C2FE5">
                    <w:t>Autocarele</w:t>
                  </w:r>
                  <w:r>
                    <w:t>/ microbuzele</w:t>
                  </w:r>
                  <w:r w:rsidRPr="006C2FE5">
                    <w:t xml:space="preserve"> transportatoare sunt </w:t>
                  </w:r>
                  <w:r>
                    <w:t>moderne</w:t>
                  </w:r>
                  <w:r w:rsidRPr="006C2FE5">
                    <w:t>, echipate cu sistem audio-video, aer condiționat, s</w:t>
                  </w:r>
                  <w:r>
                    <w:t xml:space="preserve">caune </w:t>
                  </w:r>
                  <w:r w:rsidRPr="006C2FE5">
                    <w:t>rabatabile.</w:t>
                  </w:r>
                </w:p>
                <w:p w:rsidR="00466577" w:rsidRDefault="00466577" w:rsidP="00D02AA4">
                  <w:pPr>
                    <w:pStyle w:val="bulletscoloanastanga"/>
                    <w:jc w:val="left"/>
                  </w:pPr>
                  <w:r>
                    <w:t>Așezarea în autocar/ microbuz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466577" w:rsidRDefault="00466577" w:rsidP="00D02AA4">
                  <w:pPr>
                    <w:pStyle w:val="bulletscoloanastanga"/>
                    <w:jc w:val="left"/>
                  </w:pPr>
                  <w:r>
                    <w:t>A</w:t>
                  </w:r>
                  <w:r w:rsidRPr="00AE1300">
                    <w:t>utoc</w:t>
                  </w:r>
                  <w:r>
                    <w:t xml:space="preserve">arul/ microbuzul face popasuri pe traseu la </w:t>
                  </w:r>
                  <w:r w:rsidRPr="00AE1300">
                    <w:t>aproximativ 3 ore. </w:t>
                  </w:r>
                </w:p>
                <w:p w:rsidR="00D54210" w:rsidRDefault="00D54210" w:rsidP="00D54210">
                  <w:pPr>
                    <w:pStyle w:val="bulletscoloanastanga"/>
                    <w:jc w:val="left"/>
                  </w:pPr>
                  <w:bookmarkStart w:id="0" w:name="OLE_LINK3"/>
                  <w:bookmarkStart w:id="1" w:name="OLE_LINK4"/>
                  <w:r>
                    <w:rPr>
                      <w:rFonts w:eastAsia="Times New Roman"/>
                    </w:rPr>
                    <w:t>Îmbarcarea/debarcarea</w:t>
                  </w:r>
                  <w:r>
                    <w:rPr>
                      <w:rStyle w:val="st"/>
                      <w:rFonts w:eastAsia="Times New Roman"/>
                    </w:rPr>
                    <w:t xml:space="preserve"> turișt</w:t>
                  </w:r>
                  <w:r w:rsidR="00AC5B43">
                    <w:rPr>
                      <w:rStyle w:val="st"/>
                      <w:rFonts w:eastAsia="Times New Roman"/>
                    </w:rPr>
                    <w:t>ilor din microbuz/ autocar se</w:t>
                  </w:r>
                  <w:r>
                    <w:rPr>
                      <w:rStyle w:val="st"/>
                      <w:rFonts w:eastAsia="Times New Roman"/>
                    </w:rPr>
                    <w:t xml:space="preserve"> </w:t>
                  </w:r>
                  <w:r w:rsidRPr="000503AB">
                    <w:rPr>
                      <w:rStyle w:val="Emphasis"/>
                      <w:rFonts w:eastAsia="Times New Roman"/>
                      <w:i w:val="0"/>
                    </w:rPr>
                    <w:t>face</w:t>
                  </w:r>
                  <w:r w:rsidRPr="000503AB">
                    <w:rPr>
                      <w:rStyle w:val="st"/>
                      <w:rFonts w:eastAsia="Times New Roman"/>
                      <w:i/>
                    </w:rPr>
                    <w:t xml:space="preserve"> </w:t>
                  </w:r>
                  <w:r w:rsidRPr="000503AB">
                    <w:rPr>
                      <w:rStyle w:val="st"/>
                      <w:rFonts w:eastAsia="Times New Roman"/>
                    </w:rPr>
                    <w:t>doar</w:t>
                  </w:r>
                  <w:r>
                    <w:rPr>
                      <w:rStyle w:val="st"/>
                      <w:rFonts w:eastAsia="Times New Roman"/>
                    </w:rPr>
                    <w:t xml:space="preserve"> la stațiile autorizate</w:t>
                  </w:r>
                  <w:r>
                    <w:rPr>
                      <w:rFonts w:eastAsia="Times New Roman"/>
                    </w:rPr>
                    <w:t xml:space="preserve"> de pe traseu.</w:t>
                  </w:r>
                  <w:bookmarkEnd w:id="0"/>
                  <w:bookmarkEnd w:id="1"/>
                </w:p>
                <w:p w:rsidR="00466577" w:rsidRDefault="00466577" w:rsidP="00D02AA4">
                  <w:pPr>
                    <w:pStyle w:val="bulletscoloanastanga"/>
                    <w:jc w:val="left"/>
                  </w:pPr>
                  <w:r>
                    <w:t>A</w:t>
                  </w:r>
                  <w:r w:rsidRPr="0039228D">
                    <w:t>vans</w:t>
                  </w:r>
                  <w:r>
                    <w:t>ul</w:t>
                  </w:r>
                  <w:r w:rsidRPr="0039228D">
                    <w:t xml:space="preserve"> la înscriere </w:t>
                  </w:r>
                  <w:r>
                    <w:t xml:space="preserve">este de </w:t>
                  </w:r>
                  <w:r w:rsidRPr="0039228D">
                    <w:t>minim 50%</w:t>
                  </w:r>
                  <w:r>
                    <w:t>.</w:t>
                  </w:r>
                </w:p>
                <w:p w:rsidR="00466577" w:rsidRPr="00111AE1" w:rsidRDefault="00466577" w:rsidP="00D02AA4">
                  <w:pPr>
                    <w:pStyle w:val="bulletscoloanastanga"/>
                    <w:jc w:val="left"/>
                  </w:pPr>
                  <w:r w:rsidRPr="00B95614">
                    <w:t>Deși se fac toate eforturile pentru a opera tururile cum sunt prezentate, în unele ocazii poate fi necesar să facem modificări la traseu sau ordinea obiectivelor din itinerar.</w:t>
                  </w:r>
                </w:p>
                <w:p w:rsidR="00466577" w:rsidRDefault="00466577" w:rsidP="00D02AA4">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 în program.</w:t>
                  </w:r>
                </w:p>
                <w:p w:rsidR="00466577" w:rsidRDefault="00466577" w:rsidP="00D02AA4">
                  <w:pPr>
                    <w:pStyle w:val="bulletscoloanastanga"/>
                    <w:jc w:val="left"/>
                  </w:pPr>
                  <w:r>
                    <w:t>Intră</w:t>
                  </w:r>
                  <w:r w:rsidRPr="005203E7">
                    <w:t>rile la obiecti</w:t>
                  </w:r>
                  <w:r>
                    <w:t>vele turistice nu sunt incluse în preț</w:t>
                  </w:r>
                  <w:r w:rsidRPr="005203E7">
                    <w:t>ul pachetului</w:t>
                  </w:r>
                  <w:r>
                    <w:t>.</w:t>
                  </w:r>
                </w:p>
                <w:p w:rsidR="00466577" w:rsidRDefault="00466577" w:rsidP="00D02AA4">
                  <w:pPr>
                    <w:pStyle w:val="bulletscoloanastanga"/>
                    <w:jc w:val="left"/>
                  </w:pPr>
                  <w:r w:rsidRPr="005203E7">
                    <w:t>Grupul minim pentru a se organiza aces</w:t>
                  </w:r>
                  <w:r>
                    <w:t xml:space="preserve">t program este de 20 persoane. </w:t>
                  </w:r>
                </w:p>
                <w:p w:rsidR="00466577" w:rsidRDefault="00466577" w:rsidP="00D02AA4">
                  <w:pPr>
                    <w:pStyle w:val="bulletscoloanastanga"/>
                    <w:jc w:val="left"/>
                  </w:pPr>
                  <w:r w:rsidRPr="005203E7">
                    <w:t xml:space="preserve">Grupul minim pentru a se organiza </w:t>
                  </w:r>
                  <w:r>
                    <w:t xml:space="preserve">excursia opțională este de 20 persoane. </w:t>
                  </w:r>
                </w:p>
                <w:p w:rsidR="00466577" w:rsidRDefault="00466577" w:rsidP="00D02AA4">
                  <w:pPr>
                    <w:pStyle w:val="bulletscoloanastanga"/>
                    <w:jc w:val="left"/>
                  </w:pPr>
                  <w:r>
                    <w:t xml:space="preserve">Excursiile opționale se achită la ghid, în lei, la cursul BNR din ziua respectivă + 2%. </w:t>
                  </w:r>
                </w:p>
                <w:p w:rsidR="00466577" w:rsidRDefault="00466577" w:rsidP="00D02AA4">
                  <w:pPr>
                    <w:pStyle w:val="bulletscoloanastanga"/>
                    <w:jc w:val="left"/>
                  </w:pPr>
                  <w:r w:rsidRPr="00A175EF">
                    <w:rPr>
                      <w:lang w:val="en-US"/>
                    </w:rPr>
                    <w:t xml:space="preserve">Pentru vizitele </w:t>
                  </w:r>
                  <w:r>
                    <w:t>în peșteri</w:t>
                  </w:r>
                  <w:r w:rsidRPr="00A175EF">
                    <w:rPr>
                      <w:lang w:val="en-US"/>
                    </w:rPr>
                    <w:t>, unde temperaturil</w:t>
                  </w:r>
                  <w:r>
                    <w:rPr>
                      <w:lang w:val="en-US"/>
                    </w:rPr>
                    <w:t>e sunt scă</w:t>
                  </w:r>
                  <w:r w:rsidRPr="00A175EF">
                    <w:rPr>
                      <w:lang w:val="en-US"/>
                    </w:rPr>
                    <w:t>zute, vă rugăm să vă echipați corespunzător.</w:t>
                  </w:r>
                </w:p>
                <w:p w:rsidR="00466577" w:rsidRDefault="00466577" w:rsidP="00D02AA4">
                  <w:pPr>
                    <w:pStyle w:val="bulletscoloanastanga"/>
                    <w:numPr>
                      <w:ilvl w:val="0"/>
                      <w:numId w:val="0"/>
                    </w:numPr>
                    <w:ind w:left="170"/>
                    <w:jc w:val="left"/>
                  </w:pPr>
                </w:p>
                <w:p w:rsidR="00466577" w:rsidRPr="00E56233" w:rsidRDefault="00466577" w:rsidP="00D02AA4">
                  <w:pPr>
                    <w:pStyle w:val="coloanastanga"/>
                  </w:pPr>
                </w:p>
              </w:txbxContent>
            </v:textbox>
            <w10:wrap type="tight" anchorx="page" anchory="page"/>
          </v:shape>
        </w:pict>
      </w:r>
      <w:r w:rsidRPr="00FE1D6A">
        <w:rPr>
          <w:noProof/>
        </w:rPr>
        <w:pict>
          <v:shape id="_x0000_s1032" type="#_x0000_t202" style="position:absolute;margin-left:208.35pt;margin-top:190.35pt;width:5in;height:612pt;z-index:251653632;mso-wrap-edited:f;mso-position-horizontal-relative:page;mso-position-vertical-relative:page" wrapcoords="0 0 21600 0 21600 21600 0 21600 0 0" filled="f" stroked="f">
            <v:fill o:detectmouseclick="t"/>
            <v:textbox style="mso-next-textbox:#_x0000_s1043" inset=",7.2pt,,7.2pt">
              <w:txbxContent>
                <w:p w:rsidR="00466577" w:rsidRPr="00E755DA" w:rsidRDefault="00466577" w:rsidP="00D02AA4">
                  <w:pPr>
                    <w:pStyle w:val="Subtitlutextlung"/>
                  </w:pPr>
                  <w:r>
                    <w:t>Program</w:t>
                  </w:r>
                </w:p>
                <w:p w:rsidR="00FA57AE" w:rsidRPr="00A446E6" w:rsidRDefault="00466577" w:rsidP="00FA57AE">
                  <w:pPr>
                    <w:pStyle w:val="Intertitlutextlung"/>
                  </w:pPr>
                  <w:r>
                    <w:t xml:space="preserve">Ziua 1: </w:t>
                  </w:r>
                  <w:r w:rsidR="00FA57AE">
                    <w:t>Bucure</w:t>
                  </w:r>
                  <w:r w:rsidR="00FA57AE">
                    <w:rPr>
                      <w:lang w:val="ro-RO"/>
                    </w:rPr>
                    <w:t>ști</w:t>
                  </w:r>
                  <w:r w:rsidR="00FA57AE">
                    <w:t xml:space="preserve"> – Ștefănești - Ocnele Mari - Dintr-un lemn (270</w:t>
                  </w:r>
                  <w:r w:rsidR="00FA57AE" w:rsidRPr="00A446E6">
                    <w:t xml:space="preserve"> km)</w:t>
                  </w:r>
                </w:p>
                <w:p w:rsidR="00FA57AE" w:rsidRPr="00811BC0" w:rsidRDefault="00FA57AE" w:rsidP="00FA57AE">
                  <w:pPr>
                    <w:pStyle w:val="Textgeneral"/>
                  </w:pPr>
                  <w:r w:rsidRPr="00A27F20">
                    <w:t xml:space="preserve">Pornim </w:t>
                  </w:r>
                  <w:r>
                    <w:t xml:space="preserve">din București </w:t>
                  </w:r>
                  <w:r>
                    <w:rPr>
                      <w:lang w:val="ro-RO"/>
                    </w:rPr>
                    <w:t>și</w:t>
                  </w:r>
                  <w:r>
                    <w:t xml:space="preserve"> facem prima oprire în Ștefănești, la Vila Florica, casa în care a locuit familia Brătianu, </w:t>
                  </w:r>
                  <w:r w:rsidRPr="00454974">
                    <w:t>una dintre cele mai longevive şi active famil</w:t>
                  </w:r>
                  <w:r>
                    <w:t>ii din politica românească. Facem un popas la Salina Ocnele Mari, unde vedem fostele galerii romane. Pe traseu mai vizităm Mănăstirea Surpatele și</w:t>
                  </w:r>
                  <w:r w:rsidRPr="003853B6">
                    <w:t xml:space="preserve"> Dintr-</w:t>
                  </w:r>
                  <w:r>
                    <w:t>un Lemn, o bisericuță construită de un călugăr</w:t>
                  </w:r>
                  <w:r w:rsidRPr="003853B6">
                    <w:t xml:space="preserve"> din trunchiul</w:t>
                  </w:r>
                  <w:r>
                    <w:t xml:space="preserve"> unui singur stejar. Sosire la pensiune la poalele Munţilor Piatra Polovragilor, </w:t>
                  </w:r>
                  <w:r>
                    <w:rPr>
                      <w:rFonts w:eastAsia="Times New Roman"/>
                    </w:rPr>
                    <w:t xml:space="preserve">în imediata apropiere a Cheilor Oltețului, </w:t>
                  </w:r>
                  <w:r>
                    <w:t>unde p</w:t>
                  </w:r>
                  <w:r w:rsidRPr="003853B6">
                    <w:t>etrecem următoarele 4 no</w:t>
                  </w:r>
                  <w:r>
                    <w:t>pți.</w:t>
                  </w:r>
                </w:p>
                <w:p w:rsidR="00466577" w:rsidRPr="003853B6" w:rsidRDefault="00466577" w:rsidP="00FA57AE">
                  <w:pPr>
                    <w:pStyle w:val="Intertitlutextlung"/>
                    <w:numPr>
                      <w:ilvl w:val="0"/>
                      <w:numId w:val="0"/>
                    </w:numPr>
                  </w:pPr>
                </w:p>
                <w:p w:rsidR="00466577" w:rsidRPr="00A446E6" w:rsidRDefault="00466577" w:rsidP="00D02AA4">
                  <w:pPr>
                    <w:pStyle w:val="Intertitlutextlung"/>
                  </w:pPr>
                  <w:r w:rsidRPr="00A446E6">
                    <w:t xml:space="preserve">Ziua 2: </w:t>
                  </w:r>
                  <w:r>
                    <w:t>Polovragi –</w:t>
                  </w:r>
                  <w:r w:rsidRPr="002650EC">
                    <w:t xml:space="preserve"> </w:t>
                  </w:r>
                  <w:r>
                    <w:t xml:space="preserve">Cheile Oltețului – Horezu - Măldărești </w:t>
                  </w:r>
                  <w:r>
                    <w:rPr>
                      <w:rStyle w:val="Strong"/>
                      <w:rFonts w:eastAsia="Times New Roman"/>
                      <w:b/>
                    </w:rPr>
                    <w:t>(</w:t>
                  </w:r>
                  <w:r w:rsidR="008325B5">
                    <w:rPr>
                      <w:rStyle w:val="Strong"/>
                      <w:rFonts w:eastAsia="Times New Roman"/>
                      <w:b/>
                    </w:rPr>
                    <w:t xml:space="preserve">aprox. </w:t>
                  </w:r>
                  <w:r>
                    <w:rPr>
                      <w:rStyle w:val="Strong"/>
                      <w:rFonts w:eastAsia="Times New Roman"/>
                      <w:b/>
                    </w:rPr>
                    <w:t xml:space="preserve">60 </w:t>
                  </w:r>
                  <w:r w:rsidRPr="00A446E6">
                    <w:rPr>
                      <w:rStyle w:val="Strong"/>
                      <w:rFonts w:eastAsia="Times New Roman"/>
                      <w:b/>
                    </w:rPr>
                    <w:t>km)</w:t>
                  </w:r>
                </w:p>
                <w:p w:rsidR="00466577" w:rsidRPr="0091164B" w:rsidRDefault="00466577" w:rsidP="00D02AA4">
                  <w:pPr>
                    <w:pStyle w:val="Textgeneral"/>
                    <w:rPr>
                      <w:rFonts w:eastAsia="Times New Roman"/>
                      <w:lang w:val="ro-RO"/>
                    </w:rPr>
                  </w:pPr>
                  <w:r>
                    <w:t>De dimineață explorăm spectaculoasele Chei ale Oltețului, m</w:t>
                  </w:r>
                  <w:r w:rsidRPr="00876B0D">
                    <w:t xml:space="preserve">ănăstirea </w:t>
                  </w:r>
                  <w:r w:rsidRPr="009B0BBE">
                    <w:t xml:space="preserve">și </w:t>
                  </w:r>
                  <w:r>
                    <w:t xml:space="preserve">peștera </w:t>
                  </w:r>
                  <w:r w:rsidRPr="00876B0D">
                    <w:t>Polovragi.</w:t>
                  </w:r>
                  <w:r>
                    <w:t xml:space="preserve"> Pornim spre </w:t>
                  </w:r>
                  <w:r w:rsidRPr="005E6BB8">
                    <w:rPr>
                      <w:lang w:val="ro-RO"/>
                    </w:rPr>
                    <w:t>Mănăstirea Hurezi</w:t>
                  </w:r>
                  <w:r>
                    <w:rPr>
                      <w:lang w:val="ro-RO"/>
                    </w:rPr>
                    <w:t>, magnificul complex monahal construit de Brâncoveanu în secolul al XVII-lea, aflat pe lista Patrimoniului UNESCO. În apropiere,</w:t>
                  </w:r>
                  <w:r w:rsidRPr="00876B0D">
                    <w:rPr>
                      <w:lang w:val="ro-RO"/>
                    </w:rPr>
                    <w:t xml:space="preserve"> Măldăreștiul </w:t>
                  </w:r>
                  <w:r>
                    <w:rPr>
                      <w:lang w:val="ro-RO"/>
                    </w:rPr>
                    <w:t>este renumit pentru cele două cule sau conace fortificate – Greceanu și Duca.</w:t>
                  </w:r>
                </w:p>
                <w:p w:rsidR="00466577" w:rsidRPr="00A446E6" w:rsidRDefault="00466577" w:rsidP="00D02AA4">
                  <w:pPr>
                    <w:pStyle w:val="Textgeneral"/>
                  </w:pPr>
                </w:p>
                <w:p w:rsidR="00466577" w:rsidRDefault="00466577" w:rsidP="00D02AA4">
                  <w:pPr>
                    <w:pStyle w:val="Intertitlutextlung"/>
                  </w:pPr>
                  <w:r>
                    <w:t>Ziua 3:</w:t>
                  </w:r>
                  <w:r>
                    <w:rPr>
                      <w:rStyle w:val="Strong"/>
                      <w:rFonts w:eastAsia="Times New Roman"/>
                      <w:b/>
                    </w:rPr>
                    <w:t xml:space="preserve"> </w:t>
                  </w:r>
                  <w:r>
                    <w:rPr>
                      <w:rStyle w:val="Strong"/>
                      <w:rFonts w:eastAsia="Times New Roman"/>
                      <w:b/>
                      <w:lang w:val="ro-RO"/>
                    </w:rPr>
                    <w:t>Trovanții din Costești - Arnota - Defileul Bistrița – Olari</w:t>
                  </w:r>
                  <w:r>
                    <w:t xml:space="preserve"> (80 </w:t>
                  </w:r>
                  <w:r w:rsidRPr="00A446E6">
                    <w:t>km)</w:t>
                  </w:r>
                </w:p>
                <w:p w:rsidR="00466577" w:rsidRPr="001E4C3C" w:rsidRDefault="00466577" w:rsidP="00D02AA4">
                  <w:pPr>
                    <w:pStyle w:val="Textgeneral"/>
                    <w:rPr>
                      <w:rFonts w:eastAsia="Times New Roman"/>
                    </w:rPr>
                  </w:pPr>
                  <w:r>
                    <w:rPr>
                      <w:lang w:val="ro-RO"/>
                    </w:rPr>
                    <w:t>Începem dimineața cu</w:t>
                  </w:r>
                  <w:r>
                    <w:rPr>
                      <w:rStyle w:val="hps"/>
                      <w:lang w:val="ro-RO"/>
                    </w:rPr>
                    <w:t xml:space="preserve"> Rezervația Naturală </w:t>
                  </w:r>
                  <w:r>
                    <w:rPr>
                      <w:rStyle w:val="Emphasis"/>
                      <w:rFonts w:eastAsia="Times New Roman"/>
                      <w:i w:val="0"/>
                    </w:rPr>
                    <w:t>a Trovanț</w:t>
                  </w:r>
                  <w:r w:rsidRPr="002703CC">
                    <w:rPr>
                      <w:rStyle w:val="Emphasis"/>
                      <w:rFonts w:eastAsia="Times New Roman"/>
                      <w:i w:val="0"/>
                    </w:rPr>
                    <w:t>ilor</w:t>
                  </w:r>
                  <w:r>
                    <w:rPr>
                      <w:rStyle w:val="st"/>
                      <w:rFonts w:eastAsia="Times New Roman"/>
                    </w:rPr>
                    <w:t xml:space="preserve"> din Costești, o rezervație unică în Europa, pentru a descoperi pietrele vii și misterul lor. Dacă vremea ne permite, </w:t>
                  </w:r>
                  <w:r>
                    <w:t>urcăm prin</w:t>
                  </w:r>
                  <w:r>
                    <w:rPr>
                      <w:rStyle w:val="st"/>
                      <w:rFonts w:eastAsia="Times New Roman"/>
                    </w:rPr>
                    <w:t xml:space="preserve"> munți spre Mănăstirea Arnota</w:t>
                  </w:r>
                  <w:r>
                    <w:rPr>
                      <w:rStyle w:val="st"/>
                    </w:rPr>
                    <w:t>, unde o</w:t>
                  </w:r>
                  <w:r>
                    <w:t xml:space="preserve"> panoramă impresionantă cu întreaga depresiune Horezu ne aşteaptă. </w:t>
                  </w:r>
                  <w:r>
                    <w:rPr>
                      <w:rFonts w:eastAsia="Times New Roman"/>
                    </w:rPr>
                    <w:t>La Mănăstirea Bistrița admirăm picturile interioare executate de Gheorghe Tattarescu, iar apoi ne aventurăm pe o porțiune în Cheile Bistriței. În satul Olari găsim familii autentice de ceramiști, care au pus acest meșteșug pe harta UNESCO a patrimoniului cultural imaterial, oameni bucuroși să își prezinte atelierul și meșteșugul. De aici puteți aduce acasă ceramică originală de Horezu.</w:t>
                  </w:r>
                </w:p>
                <w:p w:rsidR="00466577" w:rsidRPr="00A446E6" w:rsidRDefault="00466577" w:rsidP="00D02AA4">
                  <w:pPr>
                    <w:pStyle w:val="Textgeneral"/>
                  </w:pPr>
                </w:p>
                <w:p w:rsidR="00466577" w:rsidRDefault="00466577" w:rsidP="00D02AA4">
                  <w:pPr>
                    <w:pStyle w:val="Intertitlutextlung"/>
                  </w:pPr>
                  <w:r w:rsidRPr="00A446E6">
                    <w:t>Ziua 4</w:t>
                  </w:r>
                  <w:r>
                    <w:t>: T</w:t>
                  </w:r>
                  <w:r>
                    <w:rPr>
                      <w:lang w:val="ro-RO"/>
                    </w:rPr>
                    <w:t>â</w:t>
                  </w:r>
                  <w:r w:rsidR="00C26CD3">
                    <w:t>rgu-Jiu – Hobița – Tismana (</w:t>
                  </w:r>
                  <w:r w:rsidR="00851393">
                    <w:t xml:space="preserve">aprox. </w:t>
                  </w:r>
                  <w:r w:rsidR="00C26CD3">
                    <w:t>183</w:t>
                  </w:r>
                  <w:r w:rsidRPr="00A446E6">
                    <w:t xml:space="preserve"> km)</w:t>
                  </w:r>
                </w:p>
                <w:p w:rsidR="00466577" w:rsidRDefault="00466577" w:rsidP="00D02AA4">
                  <w:pPr>
                    <w:pStyle w:val="Textgeneral"/>
                  </w:pPr>
                  <w:r w:rsidRPr="001B499E">
                    <w:t>Timp liber la dispoziție</w:t>
                  </w:r>
                  <w:r>
                    <w:t xml:space="preserve"> sau excursie opțională de o zi (extracost), pentru a descoperi capodoperele sculptorului Constantin Brâncuși din Târgu Jiu, locul copilăriei sale - Hobița și perspective asupra vieții unuia dintre marii artiști ai lumii. În apropiere de Târgu-Jiu vizităm una dintre cele mai importante și vechi </w:t>
                  </w:r>
                  <w:r w:rsidR="00DA0D6D">
                    <w:t>mănăstiri din Oltenia, Tismana.</w:t>
                  </w:r>
                </w:p>
                <w:p w:rsidR="00DA0D6D" w:rsidRPr="00A446E6" w:rsidRDefault="00DA0D6D" w:rsidP="00D02AA4">
                  <w:pPr>
                    <w:pStyle w:val="Textgeneral"/>
                    <w:rPr>
                      <w:b/>
                    </w:rPr>
                  </w:pPr>
                </w:p>
                <w:p w:rsidR="00466577" w:rsidRPr="00A446E6" w:rsidRDefault="00466577" w:rsidP="00D02AA4">
                  <w:pPr>
                    <w:pStyle w:val="Intertitlutextlung"/>
                  </w:pPr>
                  <w:r>
                    <w:t xml:space="preserve">Ziua 5: Valea Bălcească - </w:t>
                  </w:r>
                  <w:r w:rsidR="00E204E3">
                    <w:rPr>
                      <w:rStyle w:val="Strong"/>
                      <w:rFonts w:eastAsia="Times New Roman"/>
                      <w:b/>
                    </w:rPr>
                    <w:t>Craiova</w:t>
                  </w:r>
                  <w:r>
                    <w:rPr>
                      <w:rStyle w:val="Strong"/>
                      <w:rFonts w:eastAsia="Times New Roman"/>
                      <w:b/>
                    </w:rPr>
                    <w:t xml:space="preserve"> – București (</w:t>
                  </w:r>
                  <w:r w:rsidR="00851393">
                    <w:rPr>
                      <w:rStyle w:val="Strong"/>
                      <w:rFonts w:eastAsia="Times New Roman"/>
                      <w:b/>
                    </w:rPr>
                    <w:t xml:space="preserve">aprox. </w:t>
                  </w:r>
                  <w:r>
                    <w:rPr>
                      <w:rStyle w:val="Strong"/>
                      <w:rFonts w:eastAsia="Times New Roman"/>
                      <w:b/>
                    </w:rPr>
                    <w:t xml:space="preserve">370 </w:t>
                  </w:r>
                  <w:r w:rsidRPr="00A446E6">
                    <w:rPr>
                      <w:rStyle w:val="Strong"/>
                      <w:rFonts w:eastAsia="Times New Roman"/>
                      <w:b/>
                    </w:rPr>
                    <w:t>km)</w:t>
                  </w:r>
                </w:p>
                <w:p w:rsidR="002A6756" w:rsidRPr="0005783F" w:rsidRDefault="00466577" w:rsidP="00D02AA4">
                  <w:pPr>
                    <w:pStyle w:val="Textgeneral"/>
                  </w:pPr>
                  <w:r>
                    <w:t>După micul dejun ne îndreptăm spre satul Valea B</w:t>
                  </w:r>
                  <w:r>
                    <w:rPr>
                      <w:lang w:val="ro-RO"/>
                    </w:rPr>
                    <w:t xml:space="preserve">ălcească și </w:t>
                  </w:r>
                  <w:r w:rsidRPr="00312F1D">
                    <w:rPr>
                      <w:lang w:val="ro-RO"/>
                    </w:rPr>
                    <w:t>conacul Nicolae Bălcescu</w:t>
                  </w:r>
                  <w:r>
                    <w:rPr>
                      <w:lang w:val="ro-RO"/>
                    </w:rPr>
                    <w:t xml:space="preserve">. </w:t>
                  </w:r>
                  <w:r>
                    <w:t>Aflăm povești fascinante despre conac și familia Bălcescu și descoperim cea mai mare colecție de documente masonice din România</w:t>
                  </w:r>
                  <w:r w:rsidRPr="00E46D58">
                    <w:rPr>
                      <w:rFonts w:eastAsia="Times New Roman"/>
                    </w:rPr>
                    <w:t>.</w:t>
                  </w:r>
                  <w:r>
                    <w:rPr>
                      <w:rFonts w:eastAsia="Times New Roman"/>
                    </w:rPr>
                    <w:t xml:space="preserve"> Ne îndreptăm spre Craiova pentru o plimbare prin centrul istoric </w:t>
                  </w:r>
                  <w:r>
                    <w:rPr>
                      <w:rFonts w:eastAsia="Times New Roman"/>
                      <w:lang w:val="ro-RO"/>
                    </w:rPr>
                    <w:t>și</w:t>
                  </w:r>
                  <w:r>
                    <w:rPr>
                      <w:rFonts w:eastAsia="Times New Roman"/>
                    </w:rPr>
                    <w:t xml:space="preserve"> Parcul Romanescu, o excepțională realizare a unor arhitecți peisagiști francezi (1901-1903). Admirăm lacul, grădina zoologică și primul pod suspendat pe cabluri din Europa.</w:t>
                  </w:r>
                  <w:r w:rsidRPr="00E46D58">
                    <w:rPr>
                      <w:rFonts w:eastAsia="Times New Roman"/>
                    </w:rPr>
                    <w:t xml:space="preserve"> </w:t>
                  </w:r>
                  <w:r w:rsidR="00851393" w:rsidRPr="00184577">
                    <w:t>Întorcere în București spre sfârșitul zilei.</w:t>
                  </w:r>
                </w:p>
                <w:p w:rsidR="00466577" w:rsidRPr="00805285" w:rsidRDefault="00466577" w:rsidP="00805285">
                  <w:pPr>
                    <w:pStyle w:val="Subtitlutextlung"/>
                    <w:ind w:left="0" w:firstLine="0"/>
                  </w:pPr>
                  <w:r>
                    <w:t>Atrac</w:t>
                  </w:r>
                  <w:r>
                    <w:rPr>
                      <w:rFonts w:ascii="Times New Roman" w:hAnsi="Times New Roman"/>
                    </w:rPr>
                    <w:t>ț</w:t>
                  </w:r>
                  <w:r>
                    <w:t>ii</w:t>
                  </w:r>
                </w:p>
                <w:p w:rsidR="00466577" w:rsidRPr="00805285" w:rsidRDefault="00466577" w:rsidP="00805285">
                  <w:pPr>
                    <w:pStyle w:val="Textgeneral"/>
                    <w:rPr>
                      <w:b/>
                      <w:i/>
                    </w:rPr>
                  </w:pPr>
                  <w:r w:rsidRPr="00805285">
                    <w:rPr>
                      <w:b/>
                      <w:i/>
                    </w:rPr>
                    <w:t>Oltenia e ca o scoică ce ascunde nu una, ci un întreg șirag de perle ce abia așteaptă a fi descoperite; minunății arhitecturale și nu numai, recunoscute pentru valoarea lor ca parte a patrimoniului cultural universal UNESCO. Spre exemplu splendida mănăstire Hurezi, construită de Constantin Brâncoveanu. Sau ceramica tradițională de Horezu, pe care o poți descoperi cum capătă viață chiar în mâinile ceramiștilor din satul Olari. Natura a creat și ea minuni în partea locului, misterioasele "pietre vii" din Rezervația Naturală a Trovanților din Costești, unică în Europa. Salina Ocnele Mari, l</w:t>
                  </w:r>
                  <w:r>
                    <w:rPr>
                      <w:b/>
                      <w:i/>
                    </w:rPr>
                    <w:t xml:space="preserve">ocul fostelor galerii romane </w:t>
                  </w:r>
                  <w:r w:rsidRPr="00805285">
                    <w:rPr>
                      <w:b/>
                      <w:i/>
                    </w:rPr>
                    <w:t>sau conacele fortificate Greceanu și Duca sunt doar câteva dintre frumusețile zonei care te vor face să zâmbești cu gândul la cât de frumoasă poate fi această țară.</w:t>
                  </w:r>
                </w:p>
                <w:p w:rsidR="00466577" w:rsidRPr="00901519" w:rsidRDefault="00466577" w:rsidP="00901519">
                  <w:pPr>
                    <w:pStyle w:val="Textgeneral"/>
                    <w:rPr>
                      <w:rFonts w:ascii="Calibri" w:hAnsi="Calibri" w:cs="Calibri"/>
                      <w:sz w:val="28"/>
                      <w:szCs w:val="28"/>
                    </w:rPr>
                  </w:pPr>
                </w:p>
                <w:p w:rsidR="00466577" w:rsidRPr="00E36E85" w:rsidRDefault="00466577" w:rsidP="00D02AA4">
                  <w:pPr>
                    <w:pStyle w:val="Intertitlutextlung"/>
                  </w:pPr>
                  <w:r w:rsidRPr="00E36E85">
                    <w:t>Mănăstirea Hurezi</w:t>
                  </w:r>
                </w:p>
                <w:p w:rsidR="00466577" w:rsidRPr="00E36E85" w:rsidRDefault="00466577" w:rsidP="00D02AA4">
                  <w:pPr>
                    <w:pStyle w:val="Textgeneral"/>
                  </w:pPr>
                  <w:r>
                    <w:t>Construit între 1691–1</w:t>
                  </w:r>
                  <w:r w:rsidRPr="00E36E85">
                    <w:t xml:space="preserve">697, acest lăcaș de cult, inclus în Patrimoniul Cultural Mondial UNESCO, este cea mai vastă și mai frumoasă ctitorie a lui </w:t>
                  </w:r>
                  <w:r>
                    <w:t xml:space="preserve">Constantin </w:t>
                  </w:r>
                  <w:r w:rsidRPr="00E36E85">
                    <w:t xml:space="preserve">Brâncoveanu. Aici a funcționat o școală unde s-a cristalizat stilul architectonic purtând numele domnitorului. </w:t>
                  </w:r>
                </w:p>
                <w:p w:rsidR="00466577" w:rsidRPr="00E36E85" w:rsidRDefault="00466577" w:rsidP="00D02AA4">
                  <w:pPr>
                    <w:pStyle w:val="Textgeneral"/>
                    <w:rPr>
                      <w:szCs w:val="20"/>
                    </w:rPr>
                  </w:pPr>
                </w:p>
                <w:p w:rsidR="00466577" w:rsidRPr="00E36E85" w:rsidRDefault="00466577" w:rsidP="00D02AA4">
                  <w:pPr>
                    <w:pStyle w:val="Intertitlutextlung"/>
                  </w:pPr>
                  <w:r w:rsidRPr="00E36E85">
                    <w:t>Culele Duca și Greceanu, Măldărești</w:t>
                  </w:r>
                </w:p>
                <w:p w:rsidR="00466577" w:rsidRDefault="00466577" w:rsidP="00D02AA4">
                  <w:pPr>
                    <w:pStyle w:val="Textgeneral"/>
                  </w:pPr>
                  <w:r w:rsidRPr="00E36E85">
                    <w:t xml:space="preserve">Numele de culă provine din cuvântul turcesc </w:t>
                  </w:r>
                  <w:r w:rsidRPr="00E36E85">
                    <w:rPr>
                      <w:rStyle w:val="Emphasis"/>
                    </w:rPr>
                    <w:t>kule</w:t>
                  </w:r>
                  <w:r w:rsidRPr="00E36E85">
                    <w:t xml:space="preserve"> (turn), desemnând o locuință întărită, având forma unui turn, caracterizată de un parter înalt, masiv, și un etaj la care se ajunge cu ajutorul unei scări. Culele erau folosite pentru mai multe scopuri, pentru refugiu și apărare, de veghe şi alarmă sau ca și locuințe permanente. Acest tip de locuință rezistentă se întâlnește în țări din zona Balcanilor, precum Serbia, Bulgaria și Albania, iar în România cu precădere în Oltenia. La începutul secolului al XVI-lea, boierii din Măldărești erau unii dintre cei mai bogați din Oltenia, averile lor întinzându-se din crestele munților până spre câmpia Dunării. Datorită modului în care își depozitau</w:t>
                  </w:r>
                  <w:r>
                    <w:t xml:space="preserve"> avuția, adică în grămezi zise “maldăre”</w:t>
                  </w:r>
                  <w:r w:rsidRPr="00E36E85">
                    <w:t>, membrii acestei familii bogate d</w:t>
                  </w:r>
                  <w:r>
                    <w:t>e boieri au căpătat porecla de Maldăr</w:t>
                  </w:r>
                  <w:r w:rsidRPr="00E36E85">
                    <w:t xml:space="preserve">, iar comunei i s-a zis Măldărești. Bogăția despre care se dusese vestea constituia însă o ispită atât pentru turci cât și pentru haiducii vremurilor de atunci, de aceea, pentru a se apăra împotriva acestor repetate atacuri, neamul </w:t>
                  </w:r>
                  <w:r w:rsidRPr="007E1E52">
                    <w:t xml:space="preserve">Măldăreștilor au clădit culele, </w:t>
                  </w:r>
                  <w:r>
                    <w:t>cu aspect de fortăreață. La C</w:t>
                  </w:r>
                  <w:r w:rsidRPr="007E1E52">
                    <w:t>ula Greceanu, au fost filmate scene din peliculele "Drumul oaselor", "Trandafirul galben" si "Iancu Jianu".</w:t>
                  </w:r>
                </w:p>
                <w:p w:rsidR="005452CD" w:rsidRDefault="005452CD" w:rsidP="00D02AA4">
                  <w:pPr>
                    <w:pStyle w:val="Textgeneral"/>
                  </w:pPr>
                </w:p>
                <w:p w:rsidR="00A87F58" w:rsidRPr="00E36E85" w:rsidRDefault="00A87F58" w:rsidP="00A87F58">
                  <w:pPr>
                    <w:pStyle w:val="Intertitlutextlung"/>
                  </w:pPr>
                  <w:r w:rsidRPr="00E36E85">
                    <w:t>Mănăstirea și Peștera Polovragi</w:t>
                  </w:r>
                </w:p>
                <w:p w:rsidR="00A87F58" w:rsidRPr="00A87F58" w:rsidRDefault="00A87F58" w:rsidP="00D02AA4">
                  <w:pPr>
                    <w:pStyle w:val="Textgeneral"/>
                    <w:rPr>
                      <w:rFonts w:eastAsia="Times New Roman"/>
                    </w:rPr>
                  </w:pPr>
                  <w:r>
                    <w:rPr>
                      <w:rFonts w:eastAsia="Times New Roman"/>
                    </w:rPr>
                    <w:t>În fața Cheilor Oltețului se află mănăstirea Polovragi, o veche așezare monastică menționată în sec. al XVII-lea</w:t>
                  </w:r>
                  <w:r w:rsidRPr="00E36E85">
                    <w:rPr>
                      <w:rFonts w:eastAsia="Times New Roman"/>
                    </w:rPr>
                    <w:t>. Puțin mai departe, ascunsă în spatele versantului stâncos de la gura defileului, se află peștera</w:t>
                  </w:r>
                  <w:r>
                    <w:rPr>
                      <w:rFonts w:eastAsia="Times New Roman"/>
                    </w:rPr>
                    <w:t xml:space="preserve"> Polovragi, considerată sălașul</w:t>
                  </w:r>
                  <w:r w:rsidRPr="00E36E85">
                    <w:rPr>
                      <w:rFonts w:eastAsia="Times New Roman"/>
                    </w:rPr>
                    <w:t xml:space="preserve"> lui Zamolxe, principalul zeu al dacilor. Peștera este </w:t>
                  </w:r>
                  <w:r w:rsidRPr="00E36E85">
                    <w:rPr>
                      <w:rStyle w:val="Strong"/>
                      <w:rFonts w:eastAsia="Times New Roman"/>
                      <w:b w:val="0"/>
                    </w:rPr>
                    <w:t>una dintre cele mai mari cavităţi stâncoase din ţara noastră. S</w:t>
                  </w:r>
                  <w:r>
                    <w:rPr>
                      <w:rStyle w:val="Strong"/>
                      <w:rFonts w:eastAsia="Times New Roman"/>
                      <w:b w:val="0"/>
                    </w:rPr>
                    <w:t>peologii încă nu i-au găsit capă</w:t>
                  </w:r>
                  <w:r w:rsidRPr="00E36E85">
                    <w:rPr>
                      <w:rStyle w:val="Strong"/>
                      <w:rFonts w:eastAsia="Times New Roman"/>
                      <w:b w:val="0"/>
                    </w:rPr>
                    <w:t xml:space="preserve">tul, iar legenda spune că ieşirea e tocmai în Transilvania, la Sarmisegetuza. </w:t>
                  </w:r>
                  <w:r w:rsidRPr="00E36E85">
                    <w:rPr>
                      <w:rFonts w:eastAsia="Times New Roman"/>
                    </w:rPr>
                    <w:t>Din cei 10 km ai peşterii doar vreo 900 de m</w:t>
                  </w:r>
                  <w:r>
                    <w:rPr>
                      <w:rFonts w:eastAsia="Times New Roman"/>
                    </w:rPr>
                    <w:t>etri sunt accesibili publicului</w:t>
                  </w:r>
                  <w:r w:rsidRPr="00E36E85">
                    <w:rPr>
                      <w:rFonts w:eastAsia="Times New Roman"/>
                    </w:rPr>
                    <w:t>. Locul are o încărcătură emoţională de excepţie deoarece a fost de-a lungul timpului un refugiu pentru daci, vraci şi călugări. Deasupra peşterii se află o cetate geto-dacică. În peşteră, dacii prelucrau o plantă rară, numită povragă, polvragă sau polovragă, întrebuinţată în popor ca remediu împotriva bolilor.</w:t>
                  </w:r>
                </w:p>
                <w:p w:rsidR="00466577" w:rsidRPr="00E36E85" w:rsidRDefault="00466577" w:rsidP="00D02AA4">
                  <w:pPr>
                    <w:pStyle w:val="Textgeneral"/>
                  </w:pPr>
                </w:p>
                <w:p w:rsidR="00466577" w:rsidRPr="00E36E85" w:rsidRDefault="00466577" w:rsidP="00D02AA4">
                  <w:pPr>
                    <w:pStyle w:val="Intertitlutextlung"/>
                    <w:rPr>
                      <w:rStyle w:val="st"/>
                    </w:rPr>
                  </w:pPr>
                  <w:r w:rsidRPr="00E36E85">
                    <w:rPr>
                      <w:rStyle w:val="Emphasis"/>
                      <w:rFonts w:eastAsia="Times New Roman"/>
                      <w:i w:val="0"/>
                    </w:rPr>
                    <w:t>Muzeul trovanților</w:t>
                  </w:r>
                  <w:r w:rsidRPr="00E36E85">
                    <w:rPr>
                      <w:rStyle w:val="st"/>
                      <w:rFonts w:eastAsia="Times New Roman"/>
                    </w:rPr>
                    <w:t xml:space="preserve"> din Costești</w:t>
                  </w:r>
                </w:p>
                <w:p w:rsidR="00466577" w:rsidRDefault="00466577" w:rsidP="00D02AA4">
                  <w:pPr>
                    <w:pStyle w:val="Textgeneral"/>
                  </w:pPr>
                  <w:r w:rsidRPr="00E36E85">
                    <w:t xml:space="preserve">În comuna </w:t>
                  </w:r>
                  <w:r w:rsidRPr="00E36E85">
                    <w:rPr>
                      <w:rStyle w:val="Strong"/>
                      <w:b w:val="0"/>
                      <w:bCs w:val="0"/>
                    </w:rPr>
                    <w:t>Costesti</w:t>
                  </w:r>
                  <w:r w:rsidRPr="00E36E85">
                    <w:t xml:space="preserve">, natura a creat unele dintre cele mai surprinzătoare </w:t>
                  </w:r>
                  <w:r w:rsidRPr="00E36E85">
                    <w:rPr>
                      <w:rStyle w:val="Strong"/>
                      <w:b w:val="0"/>
                      <w:bCs w:val="0"/>
                    </w:rPr>
                    <w:t>sculpturi de piatră</w:t>
                  </w:r>
                  <w:r w:rsidRPr="00E36E85">
                    <w:t xml:space="preserve">. Aici sunt expuse, în aer liber pe o suprafață de un hectar, peste o sută de sculpturi ale naturii. Forme bizare, milimetrice sau de dimensiunea unui om, continuă să iasă la iveală. Oamenii de știință nu au reușit până acum, să deslușească în totalitate misterul formării trovanților. Ei </w:t>
                  </w:r>
                  <w:r>
                    <w:t>susțin că formațiunile, numite în literatura de specialitate</w:t>
                  </w:r>
                  <w:r w:rsidRPr="00E36E85">
                    <w:t xml:space="preserve"> </w:t>
                  </w:r>
                  <w:r w:rsidRPr="00E36E85">
                    <w:rPr>
                      <w:rStyle w:val="Strong"/>
                      <w:b w:val="0"/>
                      <w:bCs w:val="0"/>
                    </w:rPr>
                    <w:t>concrețiuni grezoase</w:t>
                  </w:r>
                  <w:r w:rsidRPr="00E36E85">
                    <w:t>, ar avea peste 6 milioane de ani vechime și ar fi apărut datorită unor cimentări locale ale nisipului, posibil pe fondul unei activității seismice. Localnicii au părerile lor în privința trovanților, pe care îi numesc și „</w:t>
                  </w:r>
                  <w:r w:rsidRPr="00E36E85">
                    <w:rPr>
                      <w:rStyle w:val="Strong"/>
                      <w:b w:val="0"/>
                      <w:bCs w:val="0"/>
                    </w:rPr>
                    <w:t>pietre vii</w:t>
                  </w:r>
                  <w:r w:rsidRPr="00E36E85">
                    <w:t xml:space="preserve">” sau </w:t>
                  </w:r>
                  <w:r w:rsidRPr="00E36E85">
                    <w:rPr>
                      <w:rFonts w:eastAsia="Times New Roman"/>
                    </w:rPr>
                    <w:t>„pietre care cresc”</w:t>
                  </w:r>
                  <w:r w:rsidRPr="00E36E85">
                    <w:t xml:space="preserve">. Unii susțin cu tărie că după o ploaie mai lungă, din nisipul umed răsar mici trovanți, iar pietrele de dimensiuni mai mari efectiv cresc. Trovanți pot fi întâlniți în mai multe zone din România, dar </w:t>
                  </w:r>
                  <w:r>
                    <w:t>cei de la Costești impresionează</w:t>
                  </w:r>
                  <w:r w:rsidRPr="00E36E85">
                    <w:t xml:space="preserve"> prin diversitatea formelor și prin dimensiunea lor, de la d</w:t>
                  </w:r>
                  <w:r>
                    <w:t>oi-trei centimetri p</w:t>
                  </w:r>
                  <w:r>
                    <w:rPr>
                      <w:lang w:val="ro-RO"/>
                    </w:rPr>
                    <w:t>â</w:t>
                  </w:r>
                  <w:r>
                    <w:t>nă</w:t>
                  </w:r>
                  <w:r w:rsidRPr="00E36E85">
                    <w:t xml:space="preserve"> la aproximativ cinci metri. Costeștiul e singurul loc din Europa unde a fost amenajat un parc pentru aceste formațiuni geologice.</w:t>
                  </w:r>
                </w:p>
                <w:p w:rsidR="00466577" w:rsidRDefault="00466577" w:rsidP="00D02AA4">
                  <w:pPr>
                    <w:pStyle w:val="Textgeneral"/>
                  </w:pPr>
                </w:p>
                <w:p w:rsidR="00466577" w:rsidRPr="00E36E85" w:rsidRDefault="00466577" w:rsidP="00D02AA4">
                  <w:pPr>
                    <w:pStyle w:val="Intertitlutextlung"/>
                  </w:pPr>
                  <w:r>
                    <w:rPr>
                      <w:rStyle w:val="st"/>
                      <w:rFonts w:eastAsia="Times New Roman"/>
                    </w:rPr>
                    <w:t>Mănăstirea Arnota</w:t>
                  </w:r>
                </w:p>
                <w:p w:rsidR="00466577" w:rsidRDefault="00466577" w:rsidP="00D02AA4">
                  <w:pPr>
                    <w:pStyle w:val="Textgeneral"/>
                    <w:rPr>
                      <w:rFonts w:eastAsia="Times New Roman"/>
                    </w:rPr>
                  </w:pPr>
                  <w:r>
                    <w:t xml:space="preserve">Mânăstirea Arnota este una din ctitoriile de suflet ale domnitorului Matei Basarab. Voievodul nu a ales întâmplător acest loc pentru a ridica o bisericuţă, căci, potrivit legendei, urmărit de turci, el s-ar fi ascuns în stufărişul unui mic lac, aproape de ruinele unui schit. După ce a scăpat de urmăritori, Matei Basarab a hotărât să revină pe platoul de la baza muntelui şi să construiască o mânăstire chiar în locul unde şi-a găsit salvarea. Biserica a fost renovată de Constantin Brâncoveanu, înainte ca acesta să ajungă domn al Ţării Româneşti. </w:t>
                  </w:r>
                </w:p>
                <w:p w:rsidR="00466577" w:rsidRDefault="00466577" w:rsidP="00D02AA4">
                  <w:pPr>
                    <w:pStyle w:val="Intertitlutextlung"/>
                    <w:numPr>
                      <w:ilvl w:val="0"/>
                      <w:numId w:val="0"/>
                    </w:numPr>
                  </w:pPr>
                </w:p>
                <w:p w:rsidR="00466577" w:rsidRPr="00E36E85" w:rsidRDefault="00466577" w:rsidP="00D02AA4">
                  <w:pPr>
                    <w:pStyle w:val="Intertitlutextlung"/>
                  </w:pPr>
                  <w:r w:rsidRPr="00E36E85">
                    <w:t>Conacul B</w:t>
                  </w:r>
                  <w:r w:rsidRPr="00E36E85">
                    <w:rPr>
                      <w:lang w:val="ro-RO"/>
                    </w:rPr>
                    <w:t>ă</w:t>
                  </w:r>
                  <w:r w:rsidRPr="00E36E85">
                    <w:t>lcescu, Valea Bălcească</w:t>
                  </w:r>
                </w:p>
                <w:p w:rsidR="00466577" w:rsidRPr="00E36E85" w:rsidRDefault="00466577" w:rsidP="00D02AA4">
                  <w:pPr>
                    <w:pStyle w:val="Textgeneral"/>
                  </w:pPr>
                  <w:r w:rsidRPr="00E36E85">
                    <w:rPr>
                      <w:rFonts w:eastAsia="Times New Roman"/>
                    </w:rPr>
                    <w:t>În istoria modernizării României, Nicolae Bălcescu şi paşoptismul sunt importante puncte de reper. Nu doar pentru că vorbim de unul din liderii generaţiei sale, implicat deopotrivă cultural şi politic în construirea unui parcurs european şi al unui nou statut românilor, cât şi datorită consecinţelor pe termen lung, pe ca</w:t>
                  </w:r>
                  <w:r>
                    <w:rPr>
                      <w:rFonts w:eastAsia="Times New Roman"/>
                    </w:rPr>
                    <w:t>re le-au generat acţiunile sale</w:t>
                  </w:r>
                  <w:r w:rsidRPr="00E36E85">
                    <w:rPr>
                      <w:rFonts w:eastAsia="Times New Roman"/>
                    </w:rPr>
                    <w:t xml:space="preserve">. </w:t>
                  </w:r>
                  <w:r w:rsidRPr="00E36E85">
                    <w:rPr>
                      <w:lang w:eastAsia="ro-RO"/>
                    </w:rPr>
                    <w:t xml:space="preserve">În satul Valea Bălcească, se află conacul și parcul care au fost proprietatea părinților marelui om politic, istoric si gânditor democrat-revoluționar pașoptist Nicolae Bălcescu (1819-1852). </w:t>
                  </w:r>
                  <w:r w:rsidRPr="00E36E85">
                    <w:t xml:space="preserve">Astăzi, conacul admirabil </w:t>
                  </w:r>
                  <w:r>
                    <w:t>întreținut găzduiește o expozi</w:t>
                  </w:r>
                  <w:r>
                    <w:rPr>
                      <w:lang w:val="ro-RO"/>
                    </w:rPr>
                    <w:t>ț</w:t>
                  </w:r>
                  <w:r w:rsidRPr="00E36E85">
                    <w:t>ie care ne poartă deopotrivă prin lumea boierimii secolelor trecute</w:t>
                  </w:r>
                  <w:r>
                    <w:t>,</w:t>
                  </w:r>
                  <w:r w:rsidRPr="00E36E85">
                    <w:t xml:space="preserve"> dar și prin viața lui Nicolae Bălcescu.</w:t>
                  </w:r>
                </w:p>
                <w:p w:rsidR="00466577" w:rsidRDefault="00466577" w:rsidP="00D02AA4">
                  <w:pPr>
                    <w:pStyle w:val="Textgeneral"/>
                  </w:pPr>
                </w:p>
                <w:p w:rsidR="00466577" w:rsidRPr="00E36E85" w:rsidRDefault="00466577" w:rsidP="00D02AA4">
                  <w:pPr>
                    <w:pStyle w:val="Intertitlutextlung"/>
                  </w:pPr>
                  <w:r w:rsidRPr="00E36E85">
                    <w:t>Târgu Jiu</w:t>
                  </w:r>
                  <w:r>
                    <w:t xml:space="preserve"> și Hobița</w:t>
                  </w:r>
                </w:p>
                <w:p w:rsidR="00466577" w:rsidRPr="001F745D" w:rsidRDefault="00466577" w:rsidP="00D02AA4">
                  <w:pPr>
                    <w:pStyle w:val="Textgeneral"/>
                  </w:pPr>
                  <w:r w:rsidRPr="00E36E85">
                    <w:t>Unul dintre cei mai mari sculptori ai secolului al XX-lea s-a născut în 1876 într-o familie de tărani din Hobița, lângă Târgu Jiu. Casa în care a copilărit sculptorul a</w:t>
                  </w:r>
                  <w:r>
                    <w:t xml:space="preserve"> </w:t>
                  </w:r>
                  <w:r w:rsidRPr="00E36E85">
                    <w:t>fost transformată într-un mic muzeu.</w:t>
                  </w:r>
                  <w:r>
                    <w:t xml:space="preserve"> </w:t>
                  </w:r>
                  <w:r w:rsidRPr="00E36E85">
                    <w:t xml:space="preserve">Târgu </w:t>
                  </w:r>
                  <w:r>
                    <w:t>Jiu se mândrește cu o unică și</w:t>
                  </w:r>
                  <w:r w:rsidRPr="00E36E85">
                    <w:t xml:space="preserve"> neprețuită atracție – sculpturile monumentale realizate de Constantin Brân</w:t>
                  </w:r>
                  <w:r>
                    <w:t xml:space="preserve">cuși la sfârșitul anilor 1930. </w:t>
                  </w:r>
                  <w:r w:rsidRPr="00E36E85">
                    <w:t xml:space="preserve">Cea mai celebră dintre acestea este lucrarea recent restaurată </w:t>
                  </w:r>
                  <w:r w:rsidRPr="00E36E85">
                    <w:rPr>
                      <w:i/>
                    </w:rPr>
                    <w:t>Coloana Fără Sfârșit</w:t>
                  </w:r>
                  <w:r w:rsidRPr="00E36E85">
                    <w:t>, un stâlp totemic, înalt de treizeci de metri, format din blocuri rombice din metal, a cărui formă unduitoare se regăsește în multe dintre pridvoarele vechilor case din lemn răspândite în toa</w:t>
                  </w:r>
                  <w:r>
                    <w:t>tă regiunea. Celelalte sculpturi</w:t>
                  </w:r>
                  <w:r w:rsidRPr="00E36E85">
                    <w:t xml:space="preserve"> sunt </w:t>
                  </w:r>
                  <w:r w:rsidRPr="00E36E85">
                    <w:rPr>
                      <w:i/>
                    </w:rPr>
                    <w:t>Poarta Sărutului</w:t>
                  </w:r>
                  <w:r w:rsidRPr="00E36E85">
                    <w:t xml:space="preserve">, </w:t>
                  </w:r>
                  <w:r w:rsidRPr="00E36E85">
                    <w:rPr>
                      <w:i/>
                    </w:rPr>
                    <w:t>Aleea Scaunelor</w:t>
                  </w:r>
                  <w:r w:rsidRPr="00E36E85">
                    <w:t xml:space="preserve"> și </w:t>
                  </w:r>
                  <w:r w:rsidRPr="00E36E85">
                    <w:rPr>
                      <w:i/>
                    </w:rPr>
                    <w:t>Masa Tăcerii</w:t>
                  </w:r>
                  <w:r w:rsidRPr="00E36E85">
                    <w:t>, înconjurată de 12 scaune mici sub formă de clepsidră</w:t>
                  </w:r>
                  <w:r>
                    <w:t>,</w:t>
                  </w:r>
                  <w:r w:rsidRPr="00E36E85">
                    <w:t xml:space="preserve"> simbol al continuității lunilor anului. </w:t>
                  </w:r>
                </w:p>
                <w:p w:rsidR="00466577" w:rsidRPr="00E36E85" w:rsidRDefault="00466577" w:rsidP="00D02AA4">
                  <w:pPr>
                    <w:pStyle w:val="Textgeneral"/>
                  </w:pPr>
                </w:p>
                <w:p w:rsidR="00466577" w:rsidRPr="00E36E85" w:rsidRDefault="00466577" w:rsidP="00D02AA4">
                  <w:pPr>
                    <w:pStyle w:val="Intertitlutextlung"/>
                  </w:pPr>
                  <w:r w:rsidRPr="00E36E85">
                    <w:t>Mănăstirea Tismana</w:t>
                  </w:r>
                </w:p>
                <w:p w:rsidR="00466577" w:rsidRPr="00E36E85" w:rsidRDefault="00466577" w:rsidP="00D02AA4">
                  <w:pPr>
                    <w:pStyle w:val="Textgeneral"/>
                    <w:rPr>
                      <w:rStyle w:val="Strong"/>
                      <w:rFonts w:eastAsia="Times New Roman"/>
                      <w:b w:val="0"/>
                    </w:rPr>
                  </w:pPr>
                  <w:r w:rsidRPr="00E36E85">
                    <w:rPr>
                      <w:rStyle w:val="Strong"/>
                      <w:rFonts w:eastAsia="Times New Roman"/>
                      <w:b w:val="0"/>
                    </w:rPr>
                    <w:t xml:space="preserve">Tismana este cea mai veche mănăstire din România. A fost întemeiată în 1375 de Sf. Nicodim, membru al familiei princiare a Basarabilor, a cărui grotă de sihastru se află în dreapta porții de intrare. </w:t>
                  </w:r>
                  <w:r>
                    <w:rPr>
                      <w:rStyle w:val="Strong"/>
                      <w:rFonts w:eastAsia="Times New Roman"/>
                      <w:b w:val="0"/>
                    </w:rPr>
                    <w:t>În mănăstirea Tismana s-au adunat în 1821 ț</w:t>
                  </w:r>
                  <w:r w:rsidRPr="00E36E85">
                    <w:rPr>
                      <w:rStyle w:val="Strong"/>
                      <w:rFonts w:eastAsia="Times New Roman"/>
                      <w:b w:val="0"/>
                    </w:rPr>
                    <w:t>ăranii răsculați, conduși de Tudor Vladimirescu.</w:t>
                  </w:r>
                </w:p>
                <w:p w:rsidR="00466577" w:rsidRDefault="00466577" w:rsidP="00D02AA4">
                  <w:pPr>
                    <w:pStyle w:val="Textgeneral"/>
                  </w:pPr>
                </w:p>
                <w:p w:rsidR="00382BE9" w:rsidRPr="0042796F" w:rsidRDefault="00382BE9" w:rsidP="00382BE9">
                  <w:pPr>
                    <w:pStyle w:val="Intertitlutextlung"/>
                  </w:pPr>
                  <w:r>
                    <w:t>Vila Brătianu din Ștefănești</w:t>
                  </w:r>
                </w:p>
                <w:p w:rsidR="00466577" w:rsidRPr="00382BE9" w:rsidRDefault="00382BE9" w:rsidP="00D02AA4">
                  <w:pPr>
                    <w:pStyle w:val="Textgeneral"/>
                  </w:pPr>
                  <w:r w:rsidRPr="00454974">
                    <w:t>Familia Brătianu a fost una dintre cele mai longevive şi active familii din viaţa politică românească, acoperind întreaga epocă cuprinsă între 1866 şi 1947. Domeniul de la Florica</w:t>
                  </w:r>
                  <w:r>
                    <w:t xml:space="preserve">, splendid restaurat, </w:t>
                  </w:r>
                  <w:r w:rsidRPr="00454974">
                    <w:t>este opera a doi dintre cei mai importanţi membri ai acestei familii - I</w:t>
                  </w:r>
                  <w:r>
                    <w:t>on şi fiul său, Ionel Brătianu și a fost martora</w:t>
                  </w:r>
                  <w:r w:rsidRPr="00454974">
                    <w:t xml:space="preserve"> a numeroase decizii politice</w:t>
                  </w:r>
                  <w:r>
                    <w:t xml:space="preserve"> cruciale pentru Regatul Român.</w:t>
                  </w:r>
                </w:p>
                <w:p w:rsidR="00466577" w:rsidRDefault="00466577" w:rsidP="00D02AA4">
                  <w:pPr>
                    <w:pStyle w:val="Intertitlutextlung"/>
                    <w:numPr>
                      <w:ilvl w:val="0"/>
                      <w:numId w:val="0"/>
                    </w:numPr>
                  </w:pPr>
                </w:p>
                <w:p w:rsidR="00466577" w:rsidRDefault="00466577" w:rsidP="00D02AA4">
                  <w:pPr>
                    <w:pStyle w:val="Textgeneral"/>
                  </w:pPr>
                </w:p>
                <w:p w:rsidR="00466577" w:rsidRDefault="00466577" w:rsidP="00D02AA4">
                  <w:pPr>
                    <w:pStyle w:val="Textgeneral"/>
                  </w:pPr>
                </w:p>
                <w:p w:rsidR="00466577" w:rsidRPr="00FE01BE" w:rsidRDefault="00466577" w:rsidP="00D02AA4">
                  <w:pPr>
                    <w:pStyle w:val="Textgeneral"/>
                    <w:rPr>
                      <w:i/>
                    </w:rPr>
                  </w:pPr>
                </w:p>
              </w:txbxContent>
            </v:textbox>
            <w10:wrap type="tight" anchorx="page" anchory="page"/>
          </v:shape>
        </w:pict>
      </w:r>
    </w:p>
    <w:p w:rsidR="00D02AA4" w:rsidRPr="0005783F" w:rsidRDefault="00060044" w:rsidP="00D02AA4">
      <w:pPr>
        <w:pStyle w:val="Textgeneral"/>
      </w:pPr>
      <w:r>
        <w:rPr>
          <w:noProof/>
        </w:rPr>
        <w:lastRenderedPageBreak/>
        <w:pict>
          <v:shape id="_x0000_s1036" type="#_x0000_t202" style="position:absolute;margin-left:28.35pt;margin-top:28.35pt;width:162pt;height:751.2pt;z-index:251654656;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r w:rsidR="00D02AA4">
        <w:rPr>
          <w:noProof/>
        </w:rPr>
        <w:pict>
          <v:shape id="_x0000_s1043" type="#_x0000_t202" style="position:absolute;margin-left:208.35pt;margin-top:28.35pt;width:5in;height:751.2pt;z-index:251655680;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p>
    <w:p w:rsidR="00D02AA4" w:rsidRDefault="005429E1" w:rsidP="00D02AA4">
      <w:pPr>
        <w:pStyle w:val="Textgeneral"/>
      </w:pPr>
      <w:r>
        <w:rPr>
          <w:noProof/>
        </w:rPr>
        <w:lastRenderedPageBreak/>
        <w:pict>
          <v:shape id="_x0000_s1045" type="#_x0000_t202" style="position:absolute;margin-left:28.35pt;margin-top:28.35pt;width:162pt;height:774pt;z-index:251656704;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r w:rsidR="00D02AA4">
        <w:rPr>
          <w:noProof/>
        </w:rPr>
        <w:pict>
          <v:shape id="_x0000_s1046" type="#_x0000_t202" style="position:absolute;margin-left:208.35pt;margin-top:28.35pt;width:5in;height:774pt;z-index:251657728;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p>
    <w:p w:rsidR="00D02AA4" w:rsidRDefault="0084370C" w:rsidP="00D02AA4">
      <w:pPr>
        <w:pStyle w:val="Textgeneral"/>
      </w:pPr>
      <w:r>
        <w:rPr>
          <w:noProof/>
        </w:rPr>
        <w:lastRenderedPageBreak/>
        <w:pict>
          <v:shape id="_x0000_s1059" type="#_x0000_t202" style="position:absolute;margin-left:28.35pt;margin-top:57.15pt;width:538.6pt;height:79.2pt;z-index:251661824;mso-wrap-edited:f;mso-position-horizontal-relative:page;mso-position-vertical-relative:page" wrapcoords="0 0 21600 0 21600 21600 0 21600 0 0" filled="f" stroked="f">
            <v:fill o:detectmouseclick="t"/>
            <v:textbox style="mso-next-textbox:#_x0000_s1059" inset=",7.2pt,,7.2pt">
              <w:txbxContent>
                <w:p w:rsidR="00466577" w:rsidRPr="004B078C" w:rsidRDefault="00466577" w:rsidP="00D02AA4">
                  <w:pPr>
                    <w:pStyle w:val="Titluhotel"/>
                  </w:pPr>
                  <w:r>
                    <w:t>Pensiunea Cheile Oltețului 3*</w:t>
                  </w:r>
                </w:p>
                <w:p w:rsidR="00466577" w:rsidRDefault="00466577" w:rsidP="00D02AA4">
                  <w:pPr>
                    <w:pStyle w:val="Textgeneral"/>
                    <w:rPr>
                      <w:noProof/>
                    </w:rPr>
                  </w:pPr>
                  <w:r>
                    <w:rPr>
                      <w:noProof/>
                    </w:rPr>
                    <w:t>www.cheile-oltetului.ro</w:t>
                  </w:r>
                </w:p>
                <w:p w:rsidR="00466577" w:rsidRDefault="00466577" w:rsidP="00D02AA4">
                  <w:pPr>
                    <w:rPr>
                      <w:noProof/>
                    </w:rPr>
                  </w:pPr>
                </w:p>
              </w:txbxContent>
            </v:textbox>
            <w10:wrap type="tight" anchorx="page" anchory="page"/>
          </v:shape>
        </w:pict>
      </w:r>
      <w:r w:rsidR="00D02AA4">
        <w:rPr>
          <w:noProof/>
        </w:rPr>
        <w:pict>
          <v:shape id="_x0000_s1047" type="#_x0000_t202" style="position:absolute;margin-left:28.35pt;margin-top:28.35pt;width:162pt;height:751.2pt;z-index:251658752;mso-wrap-edited:f;mso-position-horizontal-relative:page;mso-position-vertical-relative:page" wrapcoords="0 0 21600 0 21600 21600 0 21600 0 0" filled="f" stroked="f">
            <v:fill o:detectmouseclick="t"/>
            <v:textbox style="mso-next-textbox:#_x0000_s1047" inset=",7.2pt,,7.2pt">
              <w:txbxContent>
                <w:p w:rsidR="00466577" w:rsidRPr="00E56233" w:rsidRDefault="00466577" w:rsidP="00D02AA4">
                  <w:pPr>
                    <w:pStyle w:val="coloanastanga"/>
                  </w:pPr>
                </w:p>
              </w:txbxContent>
            </v:textbox>
            <w10:wrap type="tight" anchorx="page" anchory="page"/>
          </v:shape>
        </w:pict>
      </w:r>
    </w:p>
    <w:p w:rsidR="00D02AA4" w:rsidRPr="0005783F" w:rsidRDefault="00273B0F" w:rsidP="00D02AA4">
      <w:pPr>
        <w:pStyle w:val="Textgeneral"/>
      </w:pPr>
      <w:r>
        <w:rPr>
          <w:noProof/>
        </w:rPr>
        <w:pict>
          <v:shape id="_x0000_s1058" type="#_x0000_t202" style="position:absolute;margin-left:208.35pt;margin-top:136.35pt;width:5in;height:468pt;z-index:251660800;mso-wrap-edited:f;mso-position-horizontal-relative:page;mso-position-vertical-relative:page" wrapcoords="0 0 21600 0 21600 21600 0 21600 0 0" filled="f" stroked="f">
            <v:fill o:detectmouseclick="t"/>
            <v:textbox style="mso-next-textbox:#_x0000_s1058" inset=",7.2pt,,7.2pt">
              <w:txbxContent>
                <w:p w:rsidR="00466577" w:rsidRDefault="00466577" w:rsidP="00D02AA4">
                  <w:pPr>
                    <w:pStyle w:val="Intertitlutextlung"/>
                  </w:pPr>
                  <w:r w:rsidRPr="00A36666">
                    <w:t>Localizare</w:t>
                  </w:r>
                </w:p>
                <w:p w:rsidR="00466577" w:rsidRDefault="00466577" w:rsidP="00D02AA4">
                  <w:pPr>
                    <w:pStyle w:val="Textgeneral"/>
                  </w:pPr>
                  <w:r>
                    <w:t xml:space="preserve">Pensiunea este situată într-un cadru natural de excepție, în localitatea Polovragi, la poalele Munţilor Piatra Polovragilor, </w:t>
                  </w:r>
                  <w:r>
                    <w:rPr>
                      <w:rFonts w:eastAsia="Times New Roman"/>
                    </w:rPr>
                    <w:t>în imediata apropiere a minunatelor Chei ale Oltețului.</w:t>
                  </w:r>
                </w:p>
                <w:p w:rsidR="00466577" w:rsidRPr="007879CB" w:rsidRDefault="00466577" w:rsidP="00D02AA4">
                  <w:pPr>
                    <w:pStyle w:val="Textgeneral"/>
                  </w:pPr>
                </w:p>
                <w:p w:rsidR="00466577" w:rsidRDefault="00466577" w:rsidP="00D02AA4">
                  <w:pPr>
                    <w:pStyle w:val="Intertitlutextlung"/>
                  </w:pPr>
                  <w:r>
                    <w:t>Facilitățile pensiunii</w:t>
                  </w:r>
                </w:p>
                <w:p w:rsidR="00466577" w:rsidRPr="00321AD4" w:rsidRDefault="00466577" w:rsidP="00D02AA4">
                  <w:pPr>
                    <w:pStyle w:val="Textgeneral"/>
                    <w:rPr>
                      <w:rFonts w:eastAsia="Times New Roman"/>
                    </w:rPr>
                  </w:pPr>
                  <w:r>
                    <w:rPr>
                      <w:rFonts w:eastAsia="Times New Roman"/>
                    </w:rPr>
                    <w:t>Restaurantul pensiunii servește bunătăți tradiționale românești și preparate internaționale. Dacă dorești să petreci mai mult timp în aer liber și să savurezi aerul proaspăt de munte, te a</w:t>
                  </w:r>
                  <w:r>
                    <w:rPr>
                      <w:rFonts w:eastAsia="Times New Roman"/>
                      <w:lang w:val="ro-RO"/>
                    </w:rPr>
                    <w:t>ș</w:t>
                  </w:r>
                  <w:r>
                    <w:rPr>
                      <w:rFonts w:eastAsia="Times New Roman"/>
                    </w:rPr>
                    <w:t>teaptă o terasă generoasă, un teren de tenis de picior, o masa de ping-pong, chiar și loc de joaca dacă veniți însoțiți de copii.</w:t>
                  </w:r>
                </w:p>
                <w:p w:rsidR="00466577" w:rsidRPr="00184577" w:rsidRDefault="00466577" w:rsidP="00D02AA4">
                  <w:pPr>
                    <w:pStyle w:val="Textgeneral"/>
                  </w:pPr>
                </w:p>
                <w:p w:rsidR="00466577" w:rsidRDefault="00466577" w:rsidP="00D02AA4">
                  <w:pPr>
                    <w:pStyle w:val="Intertitlutextlung"/>
                  </w:pPr>
                  <w:r w:rsidRPr="00A36666">
                    <w:t>Facilitățile camerelor</w:t>
                  </w:r>
                </w:p>
                <w:p w:rsidR="00466577" w:rsidRPr="00A36666" w:rsidRDefault="00466577" w:rsidP="00D02AA4">
                  <w:pPr>
                    <w:pStyle w:val="Textgeneral"/>
                  </w:pPr>
                  <w:r>
                    <w:t xml:space="preserve">Camerele sunt decorate modern </w:t>
                  </w:r>
                  <w:r>
                    <w:rPr>
                      <w:lang w:val="ro-RO"/>
                    </w:rPr>
                    <w:t xml:space="preserve">și pun la </w:t>
                  </w:r>
                  <w:r>
                    <w:rPr>
                      <w:rFonts w:eastAsia="Times New Roman"/>
                    </w:rPr>
                    <w:t>dispoziția turiștilor frigider, TV și acces la Internet de viteză mare prin Wi-Fi. Camerele oferă o vedere impresionantă asupra Cheilor Olteţului.</w:t>
                  </w:r>
                </w:p>
                <w:p w:rsidR="00466577" w:rsidRDefault="00466577" w:rsidP="00D02AA4">
                  <w:pPr>
                    <w:pStyle w:val="Textgeneral"/>
                    <w:rPr>
                      <w:i/>
                    </w:rPr>
                  </w:pPr>
                </w:p>
                <w:p w:rsidR="00466577" w:rsidRDefault="00466577" w:rsidP="00D02AA4">
                  <w:pPr>
                    <w:pStyle w:val="Textgeneral"/>
                    <w:rPr>
                      <w:i/>
                    </w:rPr>
                  </w:pPr>
                </w:p>
                <w:p w:rsidR="00466577" w:rsidRDefault="001E4EAC" w:rsidP="00D02AA4">
                  <w:pPr>
                    <w:pStyle w:val="Textgeneral"/>
                    <w:spacing w:line="240" w:lineRule="auto"/>
                    <w:rPr>
                      <w:i/>
                    </w:rPr>
                  </w:pPr>
                  <w:r>
                    <w:rPr>
                      <w:i/>
                      <w:noProof/>
                    </w:rPr>
                    <w:drawing>
                      <wp:inline distT="0" distB="0" distL="0" distR="0">
                        <wp:extent cx="2105025" cy="1190625"/>
                        <wp:effectExtent l="19050" t="0" r="9525"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srcRect/>
                                <a:stretch>
                                  <a:fillRect/>
                                </a:stretch>
                              </pic:blipFill>
                              <pic:spPr bwMode="auto">
                                <a:xfrm>
                                  <a:off x="0" y="0"/>
                                  <a:ext cx="2105025" cy="1190625"/>
                                </a:xfrm>
                                <a:prstGeom prst="rect">
                                  <a:avLst/>
                                </a:prstGeom>
                                <a:noFill/>
                                <a:ln w="9525">
                                  <a:noFill/>
                                  <a:miter lim="800000"/>
                                  <a:headEnd/>
                                  <a:tailEnd/>
                                </a:ln>
                              </pic:spPr>
                            </pic:pic>
                          </a:graphicData>
                        </a:graphic>
                      </wp:inline>
                    </w:drawing>
                  </w:r>
                  <w:r w:rsidR="00466577">
                    <w:rPr>
                      <w:i/>
                    </w:rPr>
                    <w:t xml:space="preserve">    </w:t>
                  </w:r>
                  <w:r>
                    <w:rPr>
                      <w:i/>
                      <w:noProof/>
                    </w:rPr>
                    <w:drawing>
                      <wp:inline distT="0" distB="0" distL="0" distR="0">
                        <wp:extent cx="2133600" cy="1190625"/>
                        <wp:effectExtent l="19050" t="0" r="0" b="0"/>
                        <wp:docPr id="3" name="Picture 3" descr="pensiunea-cheile-oltetulu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siunea-cheile-oltetului-1"/>
                                <pic:cNvPicPr>
                                  <a:picLocks noChangeAspect="1" noChangeArrowheads="1"/>
                                </pic:cNvPicPr>
                              </pic:nvPicPr>
                              <pic:blipFill>
                                <a:blip r:embed="rId11"/>
                                <a:srcRect/>
                                <a:stretch>
                                  <a:fillRect/>
                                </a:stretch>
                              </pic:blipFill>
                              <pic:spPr bwMode="auto">
                                <a:xfrm>
                                  <a:off x="0" y="0"/>
                                  <a:ext cx="2133600" cy="1190625"/>
                                </a:xfrm>
                                <a:prstGeom prst="rect">
                                  <a:avLst/>
                                </a:prstGeom>
                                <a:noFill/>
                                <a:ln w="9525">
                                  <a:noFill/>
                                  <a:miter lim="800000"/>
                                  <a:headEnd/>
                                  <a:tailEnd/>
                                </a:ln>
                              </pic:spPr>
                            </pic:pic>
                          </a:graphicData>
                        </a:graphic>
                      </wp:inline>
                    </w:drawing>
                  </w:r>
                </w:p>
                <w:p w:rsidR="00466577" w:rsidRPr="00946E41" w:rsidRDefault="001E4EAC" w:rsidP="00946E41">
                  <w:pPr>
                    <w:spacing w:before="100" w:beforeAutospacing="1" w:after="100" w:afterAutospacing="1"/>
                    <w:rPr>
                      <w:rFonts w:ascii="Times" w:hAnsi="Times"/>
                      <w:sz w:val="20"/>
                      <w:szCs w:val="20"/>
                      <w:lang w:val="en-US"/>
                    </w:rPr>
                  </w:pPr>
                  <w:r>
                    <w:rPr>
                      <w:rFonts w:ascii="Times" w:hAnsi="Times"/>
                      <w:noProof/>
                      <w:sz w:val="20"/>
                      <w:szCs w:val="20"/>
                      <w:lang w:val="en-US"/>
                    </w:rPr>
                    <w:drawing>
                      <wp:inline distT="0" distB="0" distL="0" distR="0">
                        <wp:extent cx="2105025" cy="1190625"/>
                        <wp:effectExtent l="19050" t="0" r="9525" b="0"/>
                        <wp:docPr id="4" name="Picture 4" descr="Activitat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ati-8"/>
                                <pic:cNvPicPr>
                                  <a:picLocks noChangeAspect="1" noChangeArrowheads="1"/>
                                </pic:cNvPicPr>
                              </pic:nvPicPr>
                              <pic:blipFill>
                                <a:blip r:embed="rId12"/>
                                <a:srcRect/>
                                <a:stretch>
                                  <a:fillRect/>
                                </a:stretch>
                              </pic:blipFill>
                              <pic:spPr bwMode="auto">
                                <a:xfrm>
                                  <a:off x="0" y="0"/>
                                  <a:ext cx="2105025" cy="1190625"/>
                                </a:xfrm>
                                <a:prstGeom prst="rect">
                                  <a:avLst/>
                                </a:prstGeom>
                                <a:noFill/>
                                <a:ln w="9525">
                                  <a:noFill/>
                                  <a:miter lim="800000"/>
                                  <a:headEnd/>
                                  <a:tailEnd/>
                                </a:ln>
                              </pic:spPr>
                            </pic:pic>
                          </a:graphicData>
                        </a:graphic>
                      </wp:inline>
                    </w:drawing>
                  </w:r>
                  <w:r w:rsidR="00466577">
                    <w:rPr>
                      <w:rFonts w:ascii="Times" w:hAnsi="Times"/>
                      <w:sz w:val="20"/>
                      <w:szCs w:val="20"/>
                      <w:lang w:val="en-US"/>
                    </w:rPr>
                    <w:t xml:space="preserve">    </w:t>
                  </w:r>
                  <w:r>
                    <w:rPr>
                      <w:rFonts w:ascii="Times" w:hAnsi="Times"/>
                      <w:noProof/>
                      <w:sz w:val="20"/>
                      <w:szCs w:val="20"/>
                      <w:lang w:val="en-US"/>
                    </w:rPr>
                    <w:drawing>
                      <wp:inline distT="0" distB="0" distL="0" distR="0">
                        <wp:extent cx="2114550" cy="1190625"/>
                        <wp:effectExtent l="19050" t="0" r="0" b="0"/>
                        <wp:docPr id="5" name="Picture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13"/>
                                <a:srcRect/>
                                <a:stretch>
                                  <a:fillRect/>
                                </a:stretch>
                              </pic:blipFill>
                              <pic:spPr bwMode="auto">
                                <a:xfrm>
                                  <a:off x="0" y="0"/>
                                  <a:ext cx="2114550" cy="1190625"/>
                                </a:xfrm>
                                <a:prstGeom prst="rect">
                                  <a:avLst/>
                                </a:prstGeom>
                                <a:noFill/>
                                <a:ln w="9525">
                                  <a:noFill/>
                                  <a:miter lim="800000"/>
                                  <a:headEnd/>
                                  <a:tailEnd/>
                                </a:ln>
                              </pic:spPr>
                            </pic:pic>
                          </a:graphicData>
                        </a:graphic>
                      </wp:inline>
                    </w:drawing>
                  </w: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Default="00466577" w:rsidP="00D02AA4">
                  <w:pPr>
                    <w:pStyle w:val="Textgeneral"/>
                    <w:spacing w:line="240" w:lineRule="auto"/>
                    <w:rPr>
                      <w:i/>
                    </w:rPr>
                  </w:pPr>
                </w:p>
                <w:p w:rsidR="00466577" w:rsidRPr="00FE01BE" w:rsidRDefault="00466577" w:rsidP="00D02AA4">
                  <w:pPr>
                    <w:pStyle w:val="Textgeneral"/>
                    <w:spacing w:line="240" w:lineRule="auto"/>
                    <w:rPr>
                      <w:i/>
                    </w:rPr>
                  </w:pPr>
                </w:p>
              </w:txbxContent>
            </v:textbox>
            <w10:wrap type="tight" anchorx="page" anchory="page"/>
          </v:shape>
        </w:pict>
      </w:r>
      <w:r w:rsidR="00060044">
        <w:rPr>
          <w:noProof/>
        </w:rPr>
        <w:pict>
          <v:shape id="_x0000_s1057" type="#_x0000_t202" style="position:absolute;margin-left:28.35pt;margin-top:136.35pt;width:162pt;height:550.75pt;z-index:251659776;mso-wrap-edited:f;mso-position-horizontal-relative:page;mso-position-vertical-relative:page" wrapcoords="0 0 21600 0 21600 21600 0 21600 0 0" fillcolor="#f4f2b2" stroked="f">
            <v:fill o:detectmouseclick="t"/>
            <v:textbox style="mso-next-textbox:#_x0000_s1057" inset=",7.2pt,,7.2pt">
              <w:txbxContent>
                <w:p w:rsidR="00466577" w:rsidRPr="005A3A1C" w:rsidRDefault="00466577" w:rsidP="00D02AA4">
                  <w:pPr>
                    <w:pStyle w:val="intertitlucoloanastanga"/>
                    <w:rPr>
                      <w:b/>
                    </w:rPr>
                  </w:pPr>
                  <w:r w:rsidRPr="005A3A1C">
                    <w:rPr>
                      <w:b/>
                    </w:rPr>
                    <w:t>reduceri&amp;suplimente</w:t>
                  </w:r>
                </w:p>
                <w:p w:rsidR="00466577" w:rsidRPr="005203E7" w:rsidRDefault="00466577" w:rsidP="00D02AA4">
                  <w:pPr>
                    <w:pStyle w:val="bulletscoloanastanga"/>
                    <w:jc w:val="left"/>
                  </w:pPr>
                  <w:r w:rsidRPr="005203E7">
                    <w:t>Supliment SGL</w:t>
                  </w:r>
                  <w:r w:rsidR="003364A5">
                    <w:t>:</w:t>
                  </w:r>
                  <w:r w:rsidRPr="005203E7">
                    <w:t xml:space="preserve"> </w:t>
                  </w:r>
                  <w:r w:rsidR="00736AA6">
                    <w:t>5</w:t>
                  </w:r>
                  <w:r>
                    <w:t xml:space="preserve">0 </w:t>
                  </w:r>
                  <w:r w:rsidRPr="005203E7">
                    <w:t>euro</w:t>
                  </w:r>
                </w:p>
                <w:p w:rsidR="00466577" w:rsidRPr="005203E7" w:rsidRDefault="00466577" w:rsidP="00D02AA4">
                  <w:pPr>
                    <w:pStyle w:val="bulletscoloanastanga"/>
                    <w:jc w:val="left"/>
                  </w:pPr>
                  <w:r>
                    <w:t>Reducere a 3-a persoană: 15</w:t>
                  </w:r>
                  <w:r w:rsidRPr="005203E7">
                    <w:t xml:space="preserve"> euro</w:t>
                  </w:r>
                </w:p>
                <w:p w:rsidR="00466577" w:rsidRPr="005203E7" w:rsidRDefault="00466577" w:rsidP="00D02AA4">
                  <w:pPr>
                    <w:pStyle w:val="bulletscoloanastanga"/>
                    <w:jc w:val="left"/>
                  </w:pPr>
                  <w:r>
                    <w:t>Copil 0 - 2.99 ani: g</w:t>
                  </w:r>
                  <w:r w:rsidRPr="005203E7">
                    <w:t>ratuit</w:t>
                  </w:r>
                </w:p>
                <w:p w:rsidR="00466577" w:rsidRDefault="00466577" w:rsidP="00D02AA4">
                  <w:pPr>
                    <w:pStyle w:val="bulletscoloanastanga"/>
                    <w:jc w:val="left"/>
                  </w:pPr>
                  <w:r>
                    <w:t>Copil 3 - 11.99 ani: plăteș</w:t>
                  </w:r>
                  <w:r w:rsidRPr="005203E7">
                    <w:t>te doa</w:t>
                  </w:r>
                  <w:r>
                    <w:t>r 50 euro (în cameră cu 2 adulți, fără</w:t>
                  </w:r>
                  <w:r w:rsidRPr="005203E7">
                    <w:t xml:space="preserve"> pat suplimentar)</w:t>
                  </w:r>
                </w:p>
                <w:p w:rsidR="00466577" w:rsidRDefault="00466577" w:rsidP="00D02AA4">
                  <w:pPr>
                    <w:pStyle w:val="bulletscoloanastanga"/>
                    <w:jc w:val="left"/>
                  </w:pPr>
                  <w:r>
                    <w:t>Persoanele cu vârsta sub 55 ani beneficiază de aceleași tarife la programele Senior Voyage România.</w:t>
                  </w:r>
                </w:p>
                <w:p w:rsidR="00466577" w:rsidRPr="005203E7" w:rsidRDefault="00466577" w:rsidP="00D02AA4">
                  <w:pPr>
                    <w:pStyle w:val="coloanastanga"/>
                    <w:rPr>
                      <w:i w:val="0"/>
                    </w:rPr>
                  </w:pPr>
                </w:p>
                <w:p w:rsidR="00466577" w:rsidRDefault="00466577" w:rsidP="00D02AA4">
                  <w:pPr>
                    <w:pStyle w:val="intertitlucoloanastanga"/>
                  </w:pPr>
                  <w:r w:rsidRPr="005A3A1C">
                    <w:rPr>
                      <w:b/>
                    </w:rPr>
                    <w:t>observații</w:t>
                  </w:r>
                  <w:r w:rsidRPr="005203E7">
                    <w:t xml:space="preserve"> </w:t>
                  </w:r>
                </w:p>
                <w:p w:rsidR="00466577" w:rsidRPr="00957149" w:rsidRDefault="00466577" w:rsidP="00D02AA4">
                  <w:pPr>
                    <w:pStyle w:val="bulletscoloanastanga"/>
                    <w:jc w:val="left"/>
                  </w:pPr>
                  <w:r>
                    <w:t xml:space="preserve">Tariful afișat este pentru </w:t>
                  </w:r>
                  <w:r w:rsidRPr="0039228D">
                    <w:t>loc în cameră dublă</w:t>
                  </w:r>
                  <w:r>
                    <w:t>.</w:t>
                  </w:r>
                </w:p>
                <w:p w:rsidR="00466577" w:rsidRPr="005203E7" w:rsidRDefault="00466577" w:rsidP="00D02AA4">
                  <w:pPr>
                    <w:pStyle w:val="bulletscoloanastanga"/>
                    <w:jc w:val="left"/>
                  </w:pPr>
                  <w:r>
                    <w:t>Unitatea de cazare menționată î</w:t>
                  </w:r>
                  <w:r w:rsidRPr="005203E7">
                    <w:t>n acest program poate fi mo</w:t>
                  </w:r>
                  <w:r>
                    <w:t>dificată, în acest caz agenția oferind o alternativă similară</w:t>
                  </w:r>
                  <w:r w:rsidRPr="005203E7">
                    <w:t>.</w:t>
                  </w:r>
                </w:p>
                <w:p w:rsidR="00466577" w:rsidRDefault="00466577" w:rsidP="00D02AA4">
                  <w:pPr>
                    <w:pStyle w:val="bulletscoloanastanga"/>
                    <w:numPr>
                      <w:ilvl w:val="0"/>
                      <w:numId w:val="0"/>
                    </w:numPr>
                    <w:ind w:left="170"/>
                    <w:jc w:val="left"/>
                  </w:pPr>
                </w:p>
                <w:p w:rsidR="00EF0DBA" w:rsidRPr="00082C40" w:rsidRDefault="00EF0DBA" w:rsidP="00EF0DBA">
                  <w:pPr>
                    <w:pStyle w:val="intertitlucoloanastanga"/>
                    <w:rPr>
                      <w:b/>
                    </w:rPr>
                  </w:pPr>
                  <w:r>
                    <w:rPr>
                      <w:b/>
                    </w:rPr>
                    <w:t>transferuri din țară</w:t>
                  </w:r>
                </w:p>
                <w:p w:rsidR="00EF0DBA" w:rsidRPr="00BF67BB" w:rsidRDefault="00EF0DBA" w:rsidP="00EF0DBA">
                  <w:pPr>
                    <w:pStyle w:val="bulletscoloanastanga"/>
                    <w:jc w:val="left"/>
                  </w:pPr>
                  <w:r>
                    <w:t xml:space="preserve">Pentru transferuri din țară, intrați pe </w:t>
                  </w:r>
                  <w:hyperlink r:id="rId14" w:history="1">
                    <w:r w:rsidRPr="006F6218">
                      <w:rPr>
                        <w:rStyle w:val="Hyperlink"/>
                      </w:rPr>
                      <w:t>www.mementobus.com</w:t>
                    </w:r>
                  </w:hyperlink>
                  <w:r>
                    <w:t xml:space="preserve">, cu tarife care pornesc de la 1 euro/ sens (fără TVA) sau consultați agentul de turism </w:t>
                  </w:r>
                </w:p>
                <w:p w:rsidR="00EF0DBA" w:rsidRPr="005203E7" w:rsidRDefault="00EF0DBA" w:rsidP="00D02AA4">
                  <w:pPr>
                    <w:pStyle w:val="bulletscoloanastanga"/>
                    <w:numPr>
                      <w:ilvl w:val="0"/>
                      <w:numId w:val="0"/>
                    </w:numPr>
                    <w:ind w:left="170"/>
                    <w:jc w:val="left"/>
                  </w:pPr>
                </w:p>
              </w:txbxContent>
            </v:textbox>
            <w10:wrap type="tight" anchorx="page" anchory="page"/>
          </v:shape>
        </w:pict>
      </w:r>
      <w:r w:rsidR="00D02AA4">
        <w:rPr>
          <w:noProof/>
        </w:rPr>
        <w:pict>
          <v:shape id="_x0000_s1060" type="#_x0000_t202" style="position:absolute;margin-left:208.35pt;margin-top:623.7pt;width:5in;height:116.1pt;z-index:251662848;mso-wrap-edited:f;mso-position-horizontal-relative:page;mso-position-vertical-relative:page" wrapcoords="0 0 21600 0 21600 21600 0 21600 0 0" filled="f" stroked="f">
            <v:fill o:detectmouseclick="t"/>
            <v:textbox style="mso-next-textbox:#_x0000_s1060" inset=",7.2pt,,7.2pt">
              <w:txbxContent>
                <w:p w:rsidR="00466577" w:rsidRPr="00C46686" w:rsidRDefault="00466577" w:rsidP="00D02AA4">
                  <w:pPr>
                    <w:pStyle w:val="Textgeneral"/>
                    <w:jc w:val="center"/>
                  </w:pPr>
                </w:p>
              </w:txbxContent>
            </v:textbox>
            <w10:wrap type="tight" anchorx="page" anchory="page"/>
          </v:shape>
        </w:pict>
      </w:r>
    </w:p>
    <w:sectPr w:rsidR="00D02AA4" w:rsidRPr="0005783F" w:rsidSect="00D02AA4">
      <w:footerReference w:type="even" r:id="rId15"/>
      <w:footerReference w:type="default" r:id="rId16"/>
      <w:headerReference w:type="first" r:id="rId17"/>
      <w:footerReference w:type="first" r:id="rId18"/>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52" w:rsidRDefault="00167952">
      <w:r>
        <w:separator/>
      </w:r>
    </w:p>
  </w:endnote>
  <w:endnote w:type="continuationSeparator" w:id="1">
    <w:p w:rsidR="00167952" w:rsidRDefault="00167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77" w:rsidRDefault="00466577" w:rsidP="00D02AA4">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466577" w:rsidRDefault="00466577" w:rsidP="00D02A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77" w:rsidRDefault="00466577" w:rsidP="00D02AA4">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1E4EAC">
      <w:rPr>
        <w:rStyle w:val="PageNumber"/>
        <w:noProof/>
      </w:rPr>
      <w:t>2</w:t>
    </w:r>
    <w:r>
      <w:rPr>
        <w:rStyle w:val="PageNumber"/>
      </w:rPr>
      <w:fldChar w:fldCharType="end"/>
    </w:r>
  </w:p>
  <w:p w:rsidR="00466577" w:rsidRDefault="00466577" w:rsidP="00D02AA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77" w:rsidRDefault="00466577" w:rsidP="00D02AA4">
    <w:pPr>
      <w:pStyle w:val="Header"/>
      <w:rPr>
        <w:rStyle w:val="PageNumber"/>
        <w:rFonts w:ascii="Times New Roman" w:hAnsi="Times New Roman"/>
        <w:lang w:val="ro-RO"/>
      </w:rPr>
    </w:pPr>
  </w:p>
  <w:p w:rsidR="00466577" w:rsidRDefault="00466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52" w:rsidRDefault="00167952">
      <w:r>
        <w:separator/>
      </w:r>
    </w:p>
  </w:footnote>
  <w:footnote w:type="continuationSeparator" w:id="1">
    <w:p w:rsidR="00167952" w:rsidRDefault="00167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77" w:rsidRDefault="00466577" w:rsidP="00D02AA4">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1E4EAC">
      <w:rPr>
        <w:rStyle w:val="PageNumber"/>
        <w:noProof/>
      </w:rPr>
      <w:t>1</w:t>
    </w:r>
    <w:r>
      <w:rPr>
        <w:rStyle w:val="PageNumber"/>
      </w:rPr>
      <w:fldChar w:fldCharType="end"/>
    </w:r>
  </w:p>
  <w:p w:rsidR="00466577" w:rsidRDefault="00466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1BD285E"/>
    <w:multiLevelType w:val="multilevel"/>
    <w:tmpl w:val="A26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24F33"/>
    <w:multiLevelType w:val="multilevel"/>
    <w:tmpl w:val="29DA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3"/>
  </w:num>
  <w:num w:numId="6">
    <w:abstractNumId w:val="7"/>
  </w:num>
  <w:num w:numId="7">
    <w:abstractNumId w:val="10"/>
  </w:num>
  <w:num w:numId="8">
    <w:abstractNumId w:val="4"/>
  </w:num>
  <w:num w:numId="9">
    <w:abstractNumId w:val="5"/>
  </w:num>
  <w:num w:numId="10">
    <w:abstractNumId w:val="1"/>
  </w:num>
  <w:num w:numId="11">
    <w:abstractNumId w:val="12"/>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55BFE"/>
    <w:rsid w:val="00060044"/>
    <w:rsid w:val="00072028"/>
    <w:rsid w:val="00110870"/>
    <w:rsid w:val="0012508B"/>
    <w:rsid w:val="00147AA6"/>
    <w:rsid w:val="00167952"/>
    <w:rsid w:val="001B0E39"/>
    <w:rsid w:val="001C7BAA"/>
    <w:rsid w:val="001E36C4"/>
    <w:rsid w:val="001E4EAC"/>
    <w:rsid w:val="00215A31"/>
    <w:rsid w:val="00216D59"/>
    <w:rsid w:val="002401AD"/>
    <w:rsid w:val="00273B0F"/>
    <w:rsid w:val="0027738C"/>
    <w:rsid w:val="002871CB"/>
    <w:rsid w:val="002A6756"/>
    <w:rsid w:val="002D4FD3"/>
    <w:rsid w:val="00326416"/>
    <w:rsid w:val="00330439"/>
    <w:rsid w:val="003364A5"/>
    <w:rsid w:val="00382BE9"/>
    <w:rsid w:val="00390360"/>
    <w:rsid w:val="003D2B04"/>
    <w:rsid w:val="003E03B3"/>
    <w:rsid w:val="003E4493"/>
    <w:rsid w:val="003E69CE"/>
    <w:rsid w:val="00430CB9"/>
    <w:rsid w:val="00443A06"/>
    <w:rsid w:val="004579B1"/>
    <w:rsid w:val="00466577"/>
    <w:rsid w:val="004A5171"/>
    <w:rsid w:val="004C08E9"/>
    <w:rsid w:val="004F0BFC"/>
    <w:rsid w:val="005429E1"/>
    <w:rsid w:val="005452CD"/>
    <w:rsid w:val="005A1998"/>
    <w:rsid w:val="005A7DC7"/>
    <w:rsid w:val="005B5CD3"/>
    <w:rsid w:val="005D0DA6"/>
    <w:rsid w:val="005D69DB"/>
    <w:rsid w:val="005E5B7C"/>
    <w:rsid w:val="006A4805"/>
    <w:rsid w:val="00707241"/>
    <w:rsid w:val="0071276D"/>
    <w:rsid w:val="00714057"/>
    <w:rsid w:val="007217BB"/>
    <w:rsid w:val="00736AA6"/>
    <w:rsid w:val="00741089"/>
    <w:rsid w:val="007641D2"/>
    <w:rsid w:val="00773A14"/>
    <w:rsid w:val="007B395F"/>
    <w:rsid w:val="007C113E"/>
    <w:rsid w:val="007C40FE"/>
    <w:rsid w:val="007E35E2"/>
    <w:rsid w:val="00805285"/>
    <w:rsid w:val="0081164D"/>
    <w:rsid w:val="00811BC0"/>
    <w:rsid w:val="0083257C"/>
    <w:rsid w:val="008325B5"/>
    <w:rsid w:val="00833779"/>
    <w:rsid w:val="0084370C"/>
    <w:rsid w:val="00851393"/>
    <w:rsid w:val="008D2692"/>
    <w:rsid w:val="008E0BCD"/>
    <w:rsid w:val="00901519"/>
    <w:rsid w:val="00937CD1"/>
    <w:rsid w:val="00945AB8"/>
    <w:rsid w:val="00946E41"/>
    <w:rsid w:val="009774BC"/>
    <w:rsid w:val="009D170D"/>
    <w:rsid w:val="009F0103"/>
    <w:rsid w:val="00A36619"/>
    <w:rsid w:val="00A87F58"/>
    <w:rsid w:val="00AC5B43"/>
    <w:rsid w:val="00AD23E0"/>
    <w:rsid w:val="00AD5534"/>
    <w:rsid w:val="00AE25AC"/>
    <w:rsid w:val="00AF2443"/>
    <w:rsid w:val="00AF501F"/>
    <w:rsid w:val="00BA3996"/>
    <w:rsid w:val="00BA5F45"/>
    <w:rsid w:val="00C032CC"/>
    <w:rsid w:val="00C12693"/>
    <w:rsid w:val="00C22E95"/>
    <w:rsid w:val="00C26CD3"/>
    <w:rsid w:val="00C4747D"/>
    <w:rsid w:val="00C61850"/>
    <w:rsid w:val="00C73308"/>
    <w:rsid w:val="00C95AD1"/>
    <w:rsid w:val="00CC35DA"/>
    <w:rsid w:val="00D02AA4"/>
    <w:rsid w:val="00D44871"/>
    <w:rsid w:val="00D54210"/>
    <w:rsid w:val="00DA0D6D"/>
    <w:rsid w:val="00E204E3"/>
    <w:rsid w:val="00ED0C7B"/>
    <w:rsid w:val="00EE48DE"/>
    <w:rsid w:val="00EF0DBA"/>
    <w:rsid w:val="00F566BE"/>
    <w:rsid w:val="00F6199E"/>
    <w:rsid w:val="00F84CB0"/>
    <w:rsid w:val="00FA1BDE"/>
    <w:rsid w:val="00FA57A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lang/>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paragraph" w:styleId="NormalWeb">
    <w:name w:val="Normal (Web)"/>
    <w:basedOn w:val="Normal"/>
    <w:uiPriority w:val="99"/>
    <w:unhideWhenUsed/>
    <w:rsid w:val="008E6889"/>
    <w:pPr>
      <w:spacing w:before="100" w:beforeAutospacing="1" w:after="100" w:afterAutospacing="1"/>
    </w:pPr>
    <w:rPr>
      <w:rFonts w:ascii="Times" w:eastAsia="MS Mincho" w:hAnsi="Times"/>
      <w:sz w:val="20"/>
      <w:szCs w:val="20"/>
      <w:lang w:val="en-US"/>
    </w:rPr>
  </w:style>
  <w:style w:type="character" w:customStyle="1" w:styleId="st">
    <w:name w:val="st"/>
    <w:rsid w:val="002703CC"/>
  </w:style>
</w:styles>
</file>

<file path=word/webSettings.xml><?xml version="1.0" encoding="utf-8"?>
<w:webSettings xmlns:r="http://schemas.openxmlformats.org/officeDocument/2006/relationships" xmlns:w="http://schemas.openxmlformats.org/wordprocessingml/2006/main">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17392787">
      <w:bodyDiv w:val="1"/>
      <w:marLeft w:val="0"/>
      <w:marRight w:val="0"/>
      <w:marTop w:val="0"/>
      <w:marBottom w:val="0"/>
      <w:divBdr>
        <w:top w:val="none" w:sz="0" w:space="0" w:color="auto"/>
        <w:left w:val="none" w:sz="0" w:space="0" w:color="auto"/>
        <w:bottom w:val="none" w:sz="0" w:space="0" w:color="auto"/>
        <w:right w:val="none" w:sz="0" w:space="0" w:color="auto"/>
      </w:divBdr>
      <w:divsChild>
        <w:div w:id="1684672026">
          <w:marLeft w:val="0"/>
          <w:marRight w:val="0"/>
          <w:marTop w:val="0"/>
          <w:marBottom w:val="0"/>
          <w:divBdr>
            <w:top w:val="none" w:sz="0" w:space="0" w:color="auto"/>
            <w:left w:val="none" w:sz="0" w:space="0" w:color="auto"/>
            <w:bottom w:val="none" w:sz="0" w:space="0" w:color="auto"/>
            <w:right w:val="none" w:sz="0" w:space="0" w:color="auto"/>
          </w:divBdr>
          <w:divsChild>
            <w:div w:id="1002590923">
              <w:marLeft w:val="0"/>
              <w:marRight w:val="0"/>
              <w:marTop w:val="0"/>
              <w:marBottom w:val="0"/>
              <w:divBdr>
                <w:top w:val="none" w:sz="0" w:space="0" w:color="auto"/>
                <w:left w:val="none" w:sz="0" w:space="0" w:color="auto"/>
                <w:bottom w:val="none" w:sz="0" w:space="0" w:color="auto"/>
                <w:right w:val="none" w:sz="0" w:space="0" w:color="auto"/>
              </w:divBdr>
              <w:divsChild>
                <w:div w:id="829756502">
                  <w:marLeft w:val="0"/>
                  <w:marRight w:val="0"/>
                  <w:marTop w:val="0"/>
                  <w:marBottom w:val="0"/>
                  <w:divBdr>
                    <w:top w:val="none" w:sz="0" w:space="0" w:color="auto"/>
                    <w:left w:val="none" w:sz="0" w:space="0" w:color="auto"/>
                    <w:bottom w:val="none" w:sz="0" w:space="0" w:color="auto"/>
                    <w:right w:val="none" w:sz="0" w:space="0" w:color="auto"/>
                  </w:divBdr>
                  <w:divsChild>
                    <w:div w:id="1842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272564551">
      <w:bodyDiv w:val="1"/>
      <w:marLeft w:val="0"/>
      <w:marRight w:val="0"/>
      <w:marTop w:val="0"/>
      <w:marBottom w:val="0"/>
      <w:divBdr>
        <w:top w:val="none" w:sz="0" w:space="0" w:color="auto"/>
        <w:left w:val="none" w:sz="0" w:space="0" w:color="auto"/>
        <w:bottom w:val="none" w:sz="0" w:space="0" w:color="auto"/>
        <w:right w:val="none" w:sz="0" w:space="0" w:color="auto"/>
      </w:divBdr>
      <w:divsChild>
        <w:div w:id="513958652">
          <w:marLeft w:val="0"/>
          <w:marRight w:val="0"/>
          <w:marTop w:val="0"/>
          <w:marBottom w:val="0"/>
          <w:divBdr>
            <w:top w:val="none" w:sz="0" w:space="0" w:color="auto"/>
            <w:left w:val="none" w:sz="0" w:space="0" w:color="auto"/>
            <w:bottom w:val="none" w:sz="0" w:space="0" w:color="auto"/>
            <w:right w:val="none" w:sz="0" w:space="0" w:color="auto"/>
          </w:divBdr>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29453145">
      <w:bodyDiv w:val="1"/>
      <w:marLeft w:val="0"/>
      <w:marRight w:val="0"/>
      <w:marTop w:val="0"/>
      <w:marBottom w:val="0"/>
      <w:divBdr>
        <w:top w:val="none" w:sz="0" w:space="0" w:color="auto"/>
        <w:left w:val="none" w:sz="0" w:space="0" w:color="auto"/>
        <w:bottom w:val="none" w:sz="0" w:space="0" w:color="auto"/>
        <w:right w:val="none" w:sz="0" w:space="0" w:color="auto"/>
      </w:divBdr>
      <w:divsChild>
        <w:div w:id="139538362">
          <w:marLeft w:val="0"/>
          <w:marRight w:val="0"/>
          <w:marTop w:val="0"/>
          <w:marBottom w:val="0"/>
          <w:divBdr>
            <w:top w:val="none" w:sz="0" w:space="0" w:color="auto"/>
            <w:left w:val="none" w:sz="0" w:space="0" w:color="auto"/>
            <w:bottom w:val="none" w:sz="0" w:space="0" w:color="auto"/>
            <w:right w:val="none" w:sz="0" w:space="0" w:color="auto"/>
          </w:divBdr>
          <w:divsChild>
            <w:div w:id="8460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645360623">
      <w:bodyDiv w:val="1"/>
      <w:marLeft w:val="0"/>
      <w:marRight w:val="0"/>
      <w:marTop w:val="0"/>
      <w:marBottom w:val="0"/>
      <w:divBdr>
        <w:top w:val="none" w:sz="0" w:space="0" w:color="auto"/>
        <w:left w:val="none" w:sz="0" w:space="0" w:color="auto"/>
        <w:bottom w:val="none" w:sz="0" w:space="0" w:color="auto"/>
        <w:right w:val="none" w:sz="0" w:space="0" w:color="auto"/>
      </w:divBdr>
      <w:divsChild>
        <w:div w:id="628055895">
          <w:marLeft w:val="0"/>
          <w:marRight w:val="0"/>
          <w:marTop w:val="0"/>
          <w:marBottom w:val="0"/>
          <w:divBdr>
            <w:top w:val="none" w:sz="0" w:space="0" w:color="auto"/>
            <w:left w:val="none" w:sz="0" w:space="0" w:color="auto"/>
            <w:bottom w:val="none" w:sz="0" w:space="0" w:color="auto"/>
            <w:right w:val="none" w:sz="0" w:space="0" w:color="auto"/>
          </w:divBdr>
        </w:div>
      </w:divsChild>
    </w:div>
    <w:div w:id="730930443">
      <w:bodyDiv w:val="1"/>
      <w:marLeft w:val="0"/>
      <w:marRight w:val="0"/>
      <w:marTop w:val="0"/>
      <w:marBottom w:val="0"/>
      <w:divBdr>
        <w:top w:val="none" w:sz="0" w:space="0" w:color="auto"/>
        <w:left w:val="none" w:sz="0" w:space="0" w:color="auto"/>
        <w:bottom w:val="none" w:sz="0" w:space="0" w:color="auto"/>
        <w:right w:val="none" w:sz="0" w:space="0" w:color="auto"/>
      </w:divBdr>
      <w:divsChild>
        <w:div w:id="408036482">
          <w:marLeft w:val="0"/>
          <w:marRight w:val="0"/>
          <w:marTop w:val="0"/>
          <w:marBottom w:val="0"/>
          <w:divBdr>
            <w:top w:val="none" w:sz="0" w:space="0" w:color="auto"/>
            <w:left w:val="none" w:sz="0" w:space="0" w:color="auto"/>
            <w:bottom w:val="none" w:sz="0" w:space="0" w:color="auto"/>
            <w:right w:val="none" w:sz="0" w:space="0" w:color="auto"/>
          </w:divBdr>
        </w:div>
      </w:divsChild>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01381748">
      <w:bodyDiv w:val="1"/>
      <w:marLeft w:val="0"/>
      <w:marRight w:val="0"/>
      <w:marTop w:val="0"/>
      <w:marBottom w:val="0"/>
      <w:divBdr>
        <w:top w:val="none" w:sz="0" w:space="0" w:color="auto"/>
        <w:left w:val="none" w:sz="0" w:space="0" w:color="auto"/>
        <w:bottom w:val="none" w:sz="0" w:space="0" w:color="auto"/>
        <w:right w:val="none" w:sz="0" w:space="0" w:color="auto"/>
      </w:divBdr>
      <w:divsChild>
        <w:div w:id="1114206337">
          <w:marLeft w:val="0"/>
          <w:marRight w:val="0"/>
          <w:marTop w:val="0"/>
          <w:marBottom w:val="0"/>
          <w:divBdr>
            <w:top w:val="none" w:sz="0" w:space="0" w:color="auto"/>
            <w:left w:val="none" w:sz="0" w:space="0" w:color="auto"/>
            <w:bottom w:val="none" w:sz="0" w:space="0" w:color="auto"/>
            <w:right w:val="none" w:sz="0" w:space="0" w:color="auto"/>
          </w:divBdr>
        </w:div>
      </w:divsChild>
    </w:div>
    <w:div w:id="897084187">
      <w:bodyDiv w:val="1"/>
      <w:marLeft w:val="0"/>
      <w:marRight w:val="0"/>
      <w:marTop w:val="0"/>
      <w:marBottom w:val="0"/>
      <w:divBdr>
        <w:top w:val="none" w:sz="0" w:space="0" w:color="auto"/>
        <w:left w:val="none" w:sz="0" w:space="0" w:color="auto"/>
        <w:bottom w:val="none" w:sz="0" w:space="0" w:color="auto"/>
        <w:right w:val="none" w:sz="0" w:space="0" w:color="auto"/>
      </w:divBdr>
      <w:divsChild>
        <w:div w:id="615064890">
          <w:marLeft w:val="0"/>
          <w:marRight w:val="0"/>
          <w:marTop w:val="0"/>
          <w:marBottom w:val="0"/>
          <w:divBdr>
            <w:top w:val="none" w:sz="0" w:space="0" w:color="auto"/>
            <w:left w:val="none" w:sz="0" w:space="0" w:color="auto"/>
            <w:bottom w:val="none" w:sz="0" w:space="0" w:color="auto"/>
            <w:right w:val="none" w:sz="0" w:space="0" w:color="auto"/>
          </w:divBdr>
        </w:div>
      </w:divsChild>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18798664">
      <w:bodyDiv w:val="1"/>
      <w:marLeft w:val="0"/>
      <w:marRight w:val="0"/>
      <w:marTop w:val="0"/>
      <w:marBottom w:val="0"/>
      <w:divBdr>
        <w:top w:val="none" w:sz="0" w:space="0" w:color="auto"/>
        <w:left w:val="none" w:sz="0" w:space="0" w:color="auto"/>
        <w:bottom w:val="none" w:sz="0" w:space="0" w:color="auto"/>
        <w:right w:val="none" w:sz="0" w:space="0" w:color="auto"/>
      </w:divBdr>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07790350">
      <w:bodyDiv w:val="1"/>
      <w:marLeft w:val="0"/>
      <w:marRight w:val="0"/>
      <w:marTop w:val="0"/>
      <w:marBottom w:val="0"/>
      <w:divBdr>
        <w:top w:val="none" w:sz="0" w:space="0" w:color="auto"/>
        <w:left w:val="none" w:sz="0" w:space="0" w:color="auto"/>
        <w:bottom w:val="none" w:sz="0" w:space="0" w:color="auto"/>
        <w:right w:val="none" w:sz="0" w:space="0" w:color="auto"/>
      </w:divBdr>
      <w:divsChild>
        <w:div w:id="2097634096">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17828545">
      <w:bodyDiv w:val="1"/>
      <w:marLeft w:val="0"/>
      <w:marRight w:val="0"/>
      <w:marTop w:val="0"/>
      <w:marBottom w:val="0"/>
      <w:divBdr>
        <w:top w:val="none" w:sz="0" w:space="0" w:color="auto"/>
        <w:left w:val="none" w:sz="0" w:space="0" w:color="auto"/>
        <w:bottom w:val="none" w:sz="0" w:space="0" w:color="auto"/>
        <w:right w:val="none" w:sz="0" w:space="0" w:color="auto"/>
      </w:divBdr>
      <w:divsChild>
        <w:div w:id="352926029">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751735752">
      <w:bodyDiv w:val="1"/>
      <w:marLeft w:val="0"/>
      <w:marRight w:val="0"/>
      <w:marTop w:val="0"/>
      <w:marBottom w:val="0"/>
      <w:divBdr>
        <w:top w:val="none" w:sz="0" w:space="0" w:color="auto"/>
        <w:left w:val="none" w:sz="0" w:space="0" w:color="auto"/>
        <w:bottom w:val="none" w:sz="0" w:space="0" w:color="auto"/>
        <w:right w:val="none" w:sz="0" w:space="0" w:color="auto"/>
      </w:divBdr>
    </w:div>
    <w:div w:id="1930194771">
      <w:bodyDiv w:val="1"/>
      <w:marLeft w:val="0"/>
      <w:marRight w:val="0"/>
      <w:marTop w:val="0"/>
      <w:marBottom w:val="0"/>
      <w:divBdr>
        <w:top w:val="none" w:sz="0" w:space="0" w:color="auto"/>
        <w:left w:val="none" w:sz="0" w:space="0" w:color="auto"/>
        <w:bottom w:val="none" w:sz="0" w:space="0" w:color="auto"/>
        <w:right w:val="none" w:sz="0" w:space="0" w:color="auto"/>
      </w:divBdr>
      <w:divsChild>
        <w:div w:id="1330913615">
          <w:marLeft w:val="0"/>
          <w:marRight w:val="0"/>
          <w:marTop w:val="0"/>
          <w:marBottom w:val="0"/>
          <w:divBdr>
            <w:top w:val="none" w:sz="0" w:space="0" w:color="auto"/>
            <w:left w:val="none" w:sz="0" w:space="0" w:color="auto"/>
            <w:bottom w:val="none" w:sz="0" w:space="0" w:color="auto"/>
            <w:right w:val="none" w:sz="0" w:space="0" w:color="auto"/>
          </w:divBdr>
        </w:div>
      </w:divsChild>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79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9778797">
          <w:marLeft w:val="0"/>
          <w:marRight w:val="0"/>
          <w:marTop w:val="0"/>
          <w:marBottom w:val="0"/>
          <w:divBdr>
            <w:top w:val="none" w:sz="0" w:space="0" w:color="auto"/>
            <w:left w:val="none" w:sz="0" w:space="0" w:color="auto"/>
            <w:bottom w:val="none" w:sz="0" w:space="0" w:color="auto"/>
            <w:right w:val="none" w:sz="0" w:space="0" w:color="auto"/>
          </w:divBdr>
          <w:divsChild>
            <w:div w:id="95443840">
              <w:marLeft w:val="0"/>
              <w:marRight w:val="0"/>
              <w:marTop w:val="0"/>
              <w:marBottom w:val="0"/>
              <w:divBdr>
                <w:top w:val="none" w:sz="0" w:space="0" w:color="auto"/>
                <w:left w:val="none" w:sz="0" w:space="0" w:color="auto"/>
                <w:bottom w:val="none" w:sz="0" w:space="0" w:color="auto"/>
                <w:right w:val="none" w:sz="0" w:space="0" w:color="auto"/>
              </w:divBdr>
              <w:divsChild>
                <w:div w:id="1557353888">
                  <w:marLeft w:val="0"/>
                  <w:marRight w:val="0"/>
                  <w:marTop w:val="0"/>
                  <w:marBottom w:val="0"/>
                  <w:divBdr>
                    <w:top w:val="none" w:sz="0" w:space="0" w:color="auto"/>
                    <w:left w:val="none" w:sz="0" w:space="0" w:color="auto"/>
                    <w:bottom w:val="none" w:sz="0" w:space="0" w:color="auto"/>
                    <w:right w:val="none" w:sz="0" w:space="0" w:color="auto"/>
                  </w:divBdr>
                  <w:divsChild>
                    <w:div w:id="731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niorvoyage.eu" TargetMode="External"/><Relationship Id="rId14" Type="http://schemas.openxmlformats.org/officeDocument/2006/relationships/hyperlink" Target="http://www.memento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282</CharactersWithSpaces>
  <SharedDoc>false</SharedDoc>
  <HLinks>
    <vt:vector size="12" baseType="variant">
      <vt:variant>
        <vt:i4>3211323</vt:i4>
      </vt:variant>
      <vt:variant>
        <vt:i4>9</vt:i4>
      </vt:variant>
      <vt:variant>
        <vt:i4>0</vt:i4>
      </vt:variant>
      <vt:variant>
        <vt:i4>5</vt:i4>
      </vt:variant>
      <vt:variant>
        <vt:lpwstr>http://www.mementobus.com/</vt:lpwstr>
      </vt:variant>
      <vt:variant>
        <vt:lpwstr/>
      </vt: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2016-08-17T14:14:00Z</cp:lastPrinted>
  <dcterms:created xsi:type="dcterms:W3CDTF">2018-11-08T12:25:00Z</dcterms:created>
  <dcterms:modified xsi:type="dcterms:W3CDTF">2018-11-08T12:25:00Z</dcterms:modified>
</cp:coreProperties>
</file>